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3038B5" w:rsidRDefault="006135FD" w:rsidP="003038B5">
      <w:pPr>
        <w:pStyle w:val="Title"/>
        <w:framePr w:w="0" w:hSpace="0" w:vSpace="0" w:wrap="auto" w:vAnchor="margin" w:hAnchor="text" w:xAlign="left" w:yAlign="inline"/>
        <w:jc w:val="right"/>
        <w:rPr>
          <w:b/>
          <w:color w:val="000000" w:themeColor="text1"/>
          <w:sz w:val="28"/>
          <w:szCs w:val="28"/>
        </w:rPr>
      </w:pPr>
      <w:r w:rsidRPr="003038B5">
        <w:rPr>
          <w:b/>
          <w:color w:val="000000" w:themeColor="text1"/>
          <w:sz w:val="28"/>
          <w:szCs w:val="28"/>
        </w:rPr>
        <w:t>American Journal of Engineering Research (AJER)</w:t>
      </w:r>
    </w:p>
    <w:p w:rsidR="006135FD" w:rsidRPr="003038B5" w:rsidRDefault="006135FD" w:rsidP="003038B5">
      <w:pPr>
        <w:spacing w:after="0" w:line="240" w:lineRule="auto"/>
        <w:jc w:val="right"/>
        <w:rPr>
          <w:rFonts w:ascii="Times New Roman" w:hAnsi="Times New Roman" w:cs="Times New Roman"/>
          <w:color w:val="000000" w:themeColor="text1"/>
          <w:sz w:val="28"/>
          <w:szCs w:val="28"/>
        </w:rPr>
      </w:pPr>
      <w:r w:rsidRPr="003038B5">
        <w:rPr>
          <w:rFonts w:ascii="Times New Roman" w:hAnsi="Times New Roman" w:cs="Times New Roman"/>
          <w:color w:val="000000" w:themeColor="text1"/>
          <w:sz w:val="28"/>
          <w:szCs w:val="28"/>
        </w:rPr>
        <w:t>e-</w:t>
      </w:r>
      <w:proofErr w:type="gramStart"/>
      <w:r w:rsidRPr="003038B5">
        <w:rPr>
          <w:rFonts w:ascii="Times New Roman" w:hAnsi="Times New Roman" w:cs="Times New Roman"/>
          <w:color w:val="000000" w:themeColor="text1"/>
          <w:sz w:val="28"/>
          <w:szCs w:val="28"/>
        </w:rPr>
        <w:t>ISSN :</w:t>
      </w:r>
      <w:proofErr w:type="gramEnd"/>
      <w:r w:rsidRPr="003038B5">
        <w:rPr>
          <w:rFonts w:ascii="Times New Roman" w:hAnsi="Times New Roman" w:cs="Times New Roman"/>
          <w:color w:val="000000" w:themeColor="text1"/>
          <w:sz w:val="28"/>
          <w:szCs w:val="28"/>
        </w:rPr>
        <w:t xml:space="preserve"> 2320-0847  p-ISSN : 2320-0936</w:t>
      </w:r>
    </w:p>
    <w:p w:rsidR="006135FD" w:rsidRPr="003038B5" w:rsidRDefault="00BC3CC8" w:rsidP="003038B5">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sz w:val="28"/>
          <w:szCs w:val="28"/>
        </w:rPr>
        <w:t xml:space="preserve">Volume-2 </w:t>
      </w:r>
      <w:r w:rsidR="006135FD" w:rsidRPr="003038B5">
        <w:rPr>
          <w:rFonts w:ascii="Times New Roman" w:hAnsi="Times New Roman" w:cs="Times New Roman"/>
          <w:color w:val="000000" w:themeColor="text1"/>
          <w:sz w:val="28"/>
          <w:szCs w:val="28"/>
        </w:rPr>
        <w:t>pp-</w:t>
      </w:r>
      <w:r w:rsidR="00CD63FF">
        <w:rPr>
          <w:rFonts w:ascii="Times New Roman" w:hAnsi="Times New Roman" w:cs="Times New Roman"/>
          <w:color w:val="000000" w:themeColor="text1"/>
          <w:sz w:val="28"/>
          <w:szCs w:val="28"/>
        </w:rPr>
        <w:t>59</w:t>
      </w:r>
      <w:r w:rsidR="006135FD" w:rsidRPr="003038B5">
        <w:rPr>
          <w:rFonts w:ascii="Times New Roman" w:hAnsi="Times New Roman" w:cs="Times New Roman"/>
          <w:color w:val="000000" w:themeColor="text1"/>
          <w:sz w:val="28"/>
          <w:szCs w:val="28"/>
        </w:rPr>
        <w:t>-</w:t>
      </w:r>
      <w:r w:rsidR="00CD63FF">
        <w:rPr>
          <w:rFonts w:ascii="Times New Roman" w:hAnsi="Times New Roman" w:cs="Times New Roman"/>
          <w:color w:val="000000" w:themeColor="text1"/>
          <w:sz w:val="28"/>
          <w:szCs w:val="28"/>
        </w:rPr>
        <w:t>63</w:t>
      </w:r>
    </w:p>
    <w:p w:rsidR="006135FD" w:rsidRPr="003038B5" w:rsidRDefault="006135FD" w:rsidP="003038B5">
      <w:pPr>
        <w:spacing w:after="0" w:line="240" w:lineRule="auto"/>
        <w:jc w:val="right"/>
        <w:rPr>
          <w:rFonts w:ascii="Times New Roman" w:hAnsi="Times New Roman" w:cs="Times New Roman"/>
          <w:color w:val="000000" w:themeColor="text1"/>
          <w:sz w:val="28"/>
          <w:szCs w:val="28"/>
        </w:rPr>
      </w:pPr>
      <w:r w:rsidRPr="003038B5">
        <w:rPr>
          <w:rFonts w:ascii="Times New Roman" w:hAnsi="Times New Roman" w:cs="Times New Roman"/>
          <w:color w:val="000000" w:themeColor="text1"/>
          <w:sz w:val="28"/>
          <w:szCs w:val="28"/>
        </w:rPr>
        <w:t>www.ajer.</w:t>
      </w:r>
      <w:r w:rsidR="00FA6D89" w:rsidRPr="003038B5">
        <w:rPr>
          <w:rFonts w:ascii="Times New Roman" w:hAnsi="Times New Roman" w:cs="Times New Roman"/>
          <w:color w:val="000000" w:themeColor="text1"/>
          <w:sz w:val="28"/>
          <w:szCs w:val="28"/>
        </w:rPr>
        <w:t>org</w:t>
      </w:r>
    </w:p>
    <w:p w:rsidR="006135FD" w:rsidRPr="003038B5" w:rsidRDefault="006135FD" w:rsidP="003038B5">
      <w:pPr>
        <w:spacing w:after="0" w:line="240" w:lineRule="auto"/>
        <w:rPr>
          <w:rFonts w:ascii="Times New Roman" w:hAnsi="Times New Roman" w:cs="Times New Roman"/>
          <w:color w:val="000000" w:themeColor="text1"/>
          <w:sz w:val="28"/>
          <w:szCs w:val="28"/>
        </w:rPr>
      </w:pPr>
    </w:p>
    <w:p w:rsidR="006135FD" w:rsidRPr="003038B5" w:rsidRDefault="006135FD" w:rsidP="003038B5">
      <w:pPr>
        <w:shd w:val="clear" w:color="auto" w:fill="DBE5F1" w:themeFill="accent1" w:themeFillTint="33"/>
        <w:spacing w:after="0" w:line="240" w:lineRule="auto"/>
        <w:rPr>
          <w:rFonts w:ascii="Times New Roman" w:hAnsi="Times New Roman" w:cs="Times New Roman"/>
          <w:color w:val="000000" w:themeColor="text1"/>
          <w:sz w:val="28"/>
          <w:szCs w:val="28"/>
        </w:rPr>
      </w:pPr>
      <w:r w:rsidRPr="003038B5">
        <w:rPr>
          <w:rFonts w:ascii="Times New Roman" w:hAnsi="Times New Roman" w:cs="Times New Roman"/>
          <w:color w:val="000000" w:themeColor="text1"/>
          <w:sz w:val="28"/>
          <w:szCs w:val="28"/>
        </w:rPr>
        <w:t>Research Paper                                                                                   Open Access</w:t>
      </w:r>
    </w:p>
    <w:p w:rsidR="006135FD" w:rsidRPr="003038B5" w:rsidRDefault="006135FD" w:rsidP="003038B5">
      <w:pPr>
        <w:pStyle w:val="Title"/>
        <w:framePr w:w="0" w:hSpace="0" w:vSpace="0" w:wrap="auto" w:vAnchor="margin" w:hAnchor="text" w:xAlign="left" w:yAlign="inline"/>
        <w:rPr>
          <w:b/>
          <w:color w:val="000000" w:themeColor="text1"/>
          <w:sz w:val="8"/>
          <w:szCs w:val="36"/>
        </w:rPr>
      </w:pPr>
    </w:p>
    <w:p w:rsidR="007749AA" w:rsidRPr="003038B5" w:rsidRDefault="007749AA" w:rsidP="003038B5">
      <w:pPr>
        <w:pBdr>
          <w:top w:val="thinThickThinSmallGap" w:sz="24" w:space="0" w:color="auto"/>
        </w:pBdr>
        <w:spacing w:after="0" w:line="240" w:lineRule="auto"/>
        <w:rPr>
          <w:rFonts w:ascii="Times New Roman" w:hAnsi="Times New Roman" w:cs="Times New Roman"/>
          <w:color w:val="000000" w:themeColor="text1"/>
          <w:sz w:val="6"/>
        </w:rPr>
      </w:pPr>
    </w:p>
    <w:p w:rsidR="003038B5" w:rsidRPr="003038B5" w:rsidRDefault="003038B5" w:rsidP="003038B5">
      <w:pPr>
        <w:pStyle w:val="Authors"/>
        <w:framePr w:w="0" w:hSpace="0" w:vSpace="0" w:wrap="auto" w:vAnchor="margin" w:hAnchor="text" w:xAlign="left" w:yAlign="inline"/>
        <w:spacing w:after="0"/>
        <w:rPr>
          <w:b/>
          <w:color w:val="000000" w:themeColor="text1"/>
          <w:kern w:val="28"/>
          <w:sz w:val="20"/>
          <w:szCs w:val="36"/>
        </w:rPr>
      </w:pPr>
    </w:p>
    <w:p w:rsidR="00D94FF7" w:rsidRPr="003038B5" w:rsidRDefault="007C6F71" w:rsidP="003038B5">
      <w:pPr>
        <w:pStyle w:val="Authors"/>
        <w:framePr w:w="0" w:hSpace="0" w:vSpace="0" w:wrap="auto" w:vAnchor="margin" w:hAnchor="text" w:xAlign="left" w:yAlign="inline"/>
        <w:spacing w:after="0"/>
        <w:rPr>
          <w:bCs/>
          <w:color w:val="000000" w:themeColor="text1"/>
          <w:sz w:val="20"/>
          <w:szCs w:val="20"/>
        </w:rPr>
      </w:pPr>
      <w:r w:rsidRPr="003038B5">
        <w:rPr>
          <w:b/>
          <w:color w:val="000000" w:themeColor="text1"/>
          <w:kern w:val="28"/>
          <w:sz w:val="32"/>
          <w:szCs w:val="36"/>
        </w:rPr>
        <w:t>Modeling of Masonry infills-A review</w:t>
      </w:r>
    </w:p>
    <w:p w:rsidR="005C6984" w:rsidRPr="003038B5" w:rsidRDefault="005C6984" w:rsidP="003038B5">
      <w:pPr>
        <w:pStyle w:val="Authors"/>
        <w:framePr w:w="0" w:hSpace="0" w:vSpace="0" w:wrap="auto" w:vAnchor="margin" w:hAnchor="text" w:xAlign="left" w:yAlign="inline"/>
        <w:spacing w:after="0"/>
        <w:rPr>
          <w:bCs/>
          <w:color w:val="000000" w:themeColor="text1"/>
          <w:sz w:val="20"/>
          <w:szCs w:val="28"/>
        </w:rPr>
      </w:pPr>
    </w:p>
    <w:p w:rsidR="00D94FF7" w:rsidRPr="003038B5" w:rsidRDefault="008B0D79" w:rsidP="003038B5">
      <w:pPr>
        <w:pStyle w:val="Authors"/>
        <w:framePr w:w="0" w:hSpace="0" w:vSpace="0" w:wrap="auto" w:vAnchor="margin" w:hAnchor="text" w:xAlign="left" w:yAlign="inline"/>
        <w:spacing w:after="0"/>
        <w:rPr>
          <w:bCs/>
          <w:color w:val="000000" w:themeColor="text1"/>
          <w:sz w:val="28"/>
          <w:szCs w:val="28"/>
        </w:rPr>
      </w:pPr>
      <w:r w:rsidRPr="0039256A">
        <w:rPr>
          <w:bCs/>
          <w:color w:val="000000" w:themeColor="text1"/>
          <w:sz w:val="28"/>
          <w:szCs w:val="28"/>
        </w:rPr>
        <w:t>Catherin Jeselia M., Jayalekshmi B.R., KattaVenkataramana</w:t>
      </w:r>
    </w:p>
    <w:p w:rsidR="00D94FF7" w:rsidRPr="003038B5" w:rsidRDefault="00066D9B" w:rsidP="003038B5">
      <w:pPr>
        <w:pStyle w:val="Authors"/>
        <w:framePr w:w="0" w:hSpace="0" w:vSpace="0" w:wrap="auto" w:vAnchor="margin" w:hAnchor="text" w:xAlign="left" w:yAlign="inline"/>
        <w:spacing w:after="0"/>
        <w:rPr>
          <w:i/>
          <w:color w:val="000000" w:themeColor="text1"/>
          <w:sz w:val="20"/>
          <w:szCs w:val="20"/>
        </w:rPr>
      </w:pPr>
      <w:r w:rsidRPr="003038B5">
        <w:rPr>
          <w:i/>
          <w:color w:val="000000" w:themeColor="text1"/>
          <w:sz w:val="20"/>
          <w:szCs w:val="20"/>
        </w:rPr>
        <w:t>Department of Civil Engineering</w:t>
      </w:r>
      <w:r w:rsidR="00D94FF7" w:rsidRPr="003038B5">
        <w:rPr>
          <w:i/>
          <w:color w:val="000000" w:themeColor="text1"/>
          <w:sz w:val="20"/>
          <w:szCs w:val="20"/>
        </w:rPr>
        <w:t xml:space="preserve">, </w:t>
      </w:r>
      <w:r w:rsidRPr="003038B5">
        <w:rPr>
          <w:i/>
          <w:color w:val="000000" w:themeColor="text1"/>
          <w:sz w:val="20"/>
          <w:szCs w:val="20"/>
        </w:rPr>
        <w:t>National Institute of Technology Karnataka</w:t>
      </w:r>
      <w:r w:rsidR="00D94FF7" w:rsidRPr="003038B5">
        <w:rPr>
          <w:i/>
          <w:color w:val="000000" w:themeColor="text1"/>
          <w:sz w:val="20"/>
          <w:szCs w:val="20"/>
        </w:rPr>
        <w:t xml:space="preserve">, </w:t>
      </w:r>
      <w:r w:rsidRPr="003038B5">
        <w:rPr>
          <w:i/>
          <w:color w:val="000000" w:themeColor="text1"/>
          <w:sz w:val="20"/>
          <w:szCs w:val="20"/>
        </w:rPr>
        <w:t>India</w:t>
      </w:r>
    </w:p>
    <w:p w:rsidR="00D94FF7" w:rsidRPr="003038B5" w:rsidRDefault="00D94FF7" w:rsidP="003038B5">
      <w:pPr>
        <w:pStyle w:val="Authors"/>
        <w:framePr w:w="0" w:hSpace="0" w:vSpace="0" w:wrap="auto" w:vAnchor="margin" w:hAnchor="text" w:xAlign="left" w:yAlign="inline"/>
        <w:spacing w:after="0"/>
        <w:rPr>
          <w:i/>
          <w:color w:val="000000" w:themeColor="text1"/>
          <w:sz w:val="20"/>
          <w:szCs w:val="20"/>
        </w:rPr>
      </w:pPr>
    </w:p>
    <w:p w:rsidR="00D94FF7" w:rsidRPr="003038B5" w:rsidRDefault="003038B5" w:rsidP="003038B5">
      <w:pPr>
        <w:pStyle w:val="Authors"/>
        <w:framePr w:w="0" w:hSpace="0" w:vSpace="0" w:wrap="auto" w:vAnchor="margin" w:hAnchor="text" w:xAlign="left" w:yAlign="inline"/>
        <w:pBdr>
          <w:top w:val="single" w:sz="4" w:space="1" w:color="auto"/>
        </w:pBdr>
        <w:spacing w:after="0"/>
        <w:jc w:val="both"/>
        <w:rPr>
          <w:b/>
          <w:i/>
          <w:color w:val="000000" w:themeColor="text1"/>
          <w:lang w:val="fr-FR"/>
        </w:rPr>
      </w:pPr>
      <w:r w:rsidRPr="003038B5">
        <w:rPr>
          <w:b/>
          <w:i/>
          <w:color w:val="000000" w:themeColor="text1"/>
          <w:lang w:val="fr-FR"/>
        </w:rPr>
        <w:t>Abstract</w:t>
      </w:r>
      <w:r w:rsidR="00D94FF7" w:rsidRPr="003038B5">
        <w:rPr>
          <w:b/>
          <w:i/>
          <w:color w:val="000000" w:themeColor="text1"/>
          <w:lang w:val="fr-FR"/>
        </w:rPr>
        <w:t xml:space="preserve">: </w:t>
      </w:r>
      <w:r>
        <w:rPr>
          <w:b/>
          <w:i/>
          <w:color w:val="000000" w:themeColor="text1"/>
          <w:lang w:val="fr-FR"/>
        </w:rPr>
        <w:t xml:space="preserve">- </w:t>
      </w:r>
      <w:r w:rsidR="007C6F71" w:rsidRPr="003038B5">
        <w:rPr>
          <w:color w:val="000000" w:themeColor="text1"/>
          <w:sz w:val="20"/>
          <w:szCs w:val="20"/>
        </w:rPr>
        <w:t>Masonry infills are built integral of RC frame, and are usually considered as non-structural elements. Studies have shown that masonry infills can increase the stiffness, strength and energy dissipation characteristic of framed structures. However, the ignorance of effect of masonry infills causes several undesirable effects when lateral loads act on structures. Proper modeling of masonry infills is necessary to account for its lateral resistance. Many researchers have proposed different analytical models in considering the effect of infills into account which are broadly classified into two main groups, namely micro-models (local) and macro-models (simplified). This paper deals with different modeling aspects of masonry infills.</w:t>
      </w:r>
    </w:p>
    <w:p w:rsidR="003038B5" w:rsidRDefault="003038B5" w:rsidP="003038B5">
      <w:pPr>
        <w:spacing w:after="0" w:line="240" w:lineRule="auto"/>
        <w:rPr>
          <w:rFonts w:ascii="Times New Roman" w:hAnsi="Times New Roman" w:cs="Times New Roman"/>
          <w:b/>
          <w:bCs/>
          <w:i/>
          <w:iCs/>
          <w:color w:val="000000" w:themeColor="text1"/>
        </w:rPr>
      </w:pPr>
    </w:p>
    <w:p w:rsidR="00D94FF7" w:rsidRDefault="00D94FF7" w:rsidP="003038B5">
      <w:pPr>
        <w:pBdr>
          <w:top w:val="single" w:sz="4" w:space="1" w:color="auto"/>
          <w:bottom w:val="single" w:sz="4" w:space="1" w:color="auto"/>
        </w:pBdr>
        <w:spacing w:after="0" w:line="240" w:lineRule="auto"/>
        <w:rPr>
          <w:rFonts w:ascii="Times New Roman" w:hAnsi="Times New Roman" w:cs="Times New Roman"/>
          <w:i/>
          <w:iCs/>
          <w:color w:val="000000" w:themeColor="text1"/>
          <w:sz w:val="20"/>
          <w:szCs w:val="20"/>
        </w:rPr>
      </w:pPr>
      <w:r w:rsidRPr="003038B5">
        <w:rPr>
          <w:rFonts w:ascii="Times New Roman" w:hAnsi="Times New Roman" w:cs="Times New Roman"/>
          <w:b/>
          <w:bCs/>
          <w:i/>
          <w:iCs/>
          <w:color w:val="000000" w:themeColor="text1"/>
        </w:rPr>
        <w:t>Keywords</w:t>
      </w:r>
      <w:r w:rsidR="003038B5">
        <w:rPr>
          <w:rFonts w:ascii="Times New Roman" w:hAnsi="Times New Roman" w:cs="Times New Roman"/>
          <w:b/>
          <w:bCs/>
          <w:i/>
          <w:iCs/>
          <w:color w:val="000000" w:themeColor="text1"/>
        </w:rPr>
        <w:t xml:space="preserve">: </w:t>
      </w:r>
      <w:r w:rsidRPr="003038B5">
        <w:rPr>
          <w:rFonts w:ascii="Times New Roman" w:hAnsi="Times New Roman" w:cs="Times New Roman"/>
          <w:b/>
          <w:bCs/>
          <w:i/>
          <w:iCs/>
          <w:color w:val="000000" w:themeColor="text1"/>
        </w:rPr>
        <w:t xml:space="preserve"> -</w:t>
      </w:r>
      <w:r w:rsidR="007C6F71" w:rsidRPr="003038B5">
        <w:rPr>
          <w:rFonts w:ascii="Times New Roman" w:hAnsi="Times New Roman" w:cs="Times New Roman"/>
          <w:i/>
          <w:iCs/>
          <w:color w:val="000000" w:themeColor="text1"/>
          <w:sz w:val="20"/>
          <w:szCs w:val="20"/>
        </w:rPr>
        <w:t xml:space="preserve"> Equivalent diagonal strut, failure modes, macro models, masonry infills, micro models.</w:t>
      </w:r>
    </w:p>
    <w:p w:rsidR="003038B5" w:rsidRPr="003038B5" w:rsidRDefault="003038B5" w:rsidP="003038B5">
      <w:pPr>
        <w:spacing w:after="0" w:line="240" w:lineRule="auto"/>
        <w:rPr>
          <w:rFonts w:ascii="Times New Roman" w:hAnsi="Times New Roman" w:cs="Times New Roman"/>
          <w:i/>
          <w:iCs/>
          <w:color w:val="000000" w:themeColor="text1"/>
          <w:lang w:val="fr-FR"/>
        </w:rPr>
      </w:pPr>
    </w:p>
    <w:p w:rsidR="00D94FF7" w:rsidRPr="007660A9" w:rsidRDefault="007660A9" w:rsidP="007660A9">
      <w:pPr>
        <w:pStyle w:val="Heading1"/>
        <w:numPr>
          <w:ilvl w:val="0"/>
          <w:numId w:val="5"/>
        </w:numPr>
        <w:spacing w:before="0" w:after="0"/>
        <w:ind w:left="0" w:firstLine="0"/>
        <w:rPr>
          <w:b/>
          <w:bCs/>
          <w:color w:val="000000" w:themeColor="text1"/>
          <w:sz w:val="22"/>
          <w:szCs w:val="22"/>
        </w:rPr>
      </w:pPr>
      <w:r w:rsidRPr="007660A9">
        <w:rPr>
          <w:b/>
          <w:bCs/>
          <w:color w:val="000000" w:themeColor="text1"/>
          <w:sz w:val="22"/>
          <w:szCs w:val="22"/>
        </w:rPr>
        <w:t xml:space="preserve">INTRODUCTION </w:t>
      </w:r>
    </w:p>
    <w:p w:rsidR="007C6F71" w:rsidRPr="003038B5" w:rsidRDefault="003038B5" w:rsidP="003038B5">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F71" w:rsidRPr="003038B5">
        <w:rPr>
          <w:rFonts w:ascii="Times New Roman" w:hAnsi="Times New Roman" w:cs="Times New Roman"/>
          <w:color w:val="000000" w:themeColor="text1"/>
          <w:sz w:val="20"/>
          <w:szCs w:val="20"/>
        </w:rPr>
        <w:t>Masonry infills have a very high initial in-plane lateral stiffness and low deformability. It contributes to significant lateral stiffness, strength, overall ductility and high energy dissipation capacity; however under seismic loading it can also cause some undesirable effects like torsion, short-column effect, soft-storey effect and out-of-plane collapse. Therefore, under seismic loads, the whole lateral force transfer mechanism of the structure changes from a predominant frame action to predominant truss action which is shown in fig 1.a &amp; 1.b.</w:t>
      </w:r>
    </w:p>
    <w:p w:rsidR="007C6F71" w:rsidRPr="003038B5" w:rsidRDefault="007C6F71" w:rsidP="003038B5">
      <w:pPr>
        <w:adjustRightInd w:val="0"/>
        <w:spacing w:after="0" w:line="240" w:lineRule="auto"/>
        <w:jc w:val="both"/>
        <w:rPr>
          <w:rFonts w:ascii="Times New Roman" w:hAnsi="Times New Roman" w:cs="Times New Roman"/>
          <w:color w:val="000000" w:themeColor="text1"/>
          <w:sz w:val="20"/>
          <w:szCs w:val="20"/>
        </w:rPr>
      </w:pPr>
    </w:p>
    <w:tbl>
      <w:tblPr>
        <w:tblW w:w="0" w:type="auto"/>
        <w:jc w:val="center"/>
        <w:tblLook w:val="04A0"/>
      </w:tblPr>
      <w:tblGrid>
        <w:gridCol w:w="3471"/>
        <w:gridCol w:w="3645"/>
      </w:tblGrid>
      <w:tr w:rsidR="0039256A" w:rsidRPr="003038B5" w:rsidTr="00A56AE9">
        <w:trPr>
          <w:jc w:val="center"/>
        </w:trPr>
        <w:tc>
          <w:tcPr>
            <w:tcW w:w="3471" w:type="dxa"/>
          </w:tcPr>
          <w:p w:rsidR="007C6F71" w:rsidRPr="003038B5" w:rsidRDefault="007C6F71" w:rsidP="003038B5">
            <w:pPr>
              <w:spacing w:after="0" w:line="240" w:lineRule="auto"/>
              <w:jc w:val="center"/>
              <w:rPr>
                <w:rFonts w:ascii="Times New Roman" w:eastAsia="Malgun Gothic" w:hAnsi="Times New Roman" w:cs="Times New Roman"/>
                <w:color w:val="000000" w:themeColor="text1"/>
                <w:sz w:val="20"/>
                <w:szCs w:val="20"/>
                <w:lang w:eastAsia="ja-JP"/>
              </w:rPr>
            </w:pPr>
          </w:p>
          <w:p w:rsidR="007C6F71" w:rsidRPr="003038B5" w:rsidRDefault="007C6F71" w:rsidP="003038B5">
            <w:pPr>
              <w:spacing w:after="0" w:line="240" w:lineRule="auto"/>
              <w:rPr>
                <w:rFonts w:ascii="Times New Roman" w:eastAsia="Malgun Gothic" w:hAnsi="Times New Roman" w:cs="Times New Roman"/>
                <w:color w:val="000000" w:themeColor="text1"/>
                <w:sz w:val="20"/>
                <w:szCs w:val="20"/>
                <w:lang w:eastAsia="ja-JP"/>
              </w:rPr>
            </w:pPr>
            <w:r w:rsidRPr="003038B5">
              <w:rPr>
                <w:rFonts w:ascii="Times New Roman" w:eastAsia="Batang" w:hAnsi="Times New Roman" w:cs="Times New Roman"/>
                <w:noProof/>
                <w:color w:val="000000" w:themeColor="text1"/>
                <w:sz w:val="20"/>
                <w:szCs w:val="20"/>
                <w:lang w:val="en-US" w:eastAsia="en-US"/>
              </w:rPr>
              <w:drawing>
                <wp:inline distT="0" distB="0" distL="0" distR="0">
                  <wp:extent cx="1938020" cy="150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8020" cy="1508125"/>
                          </a:xfrm>
                          <a:prstGeom prst="rect">
                            <a:avLst/>
                          </a:prstGeom>
                          <a:noFill/>
                          <a:ln>
                            <a:noFill/>
                          </a:ln>
                        </pic:spPr>
                      </pic:pic>
                    </a:graphicData>
                  </a:graphic>
                </wp:inline>
              </w:drawing>
            </w:r>
          </w:p>
        </w:tc>
        <w:tc>
          <w:tcPr>
            <w:tcW w:w="3645" w:type="dxa"/>
          </w:tcPr>
          <w:p w:rsidR="007C6F71" w:rsidRPr="003038B5" w:rsidRDefault="007C6F71" w:rsidP="003038B5">
            <w:pPr>
              <w:spacing w:after="0" w:line="240" w:lineRule="auto"/>
              <w:jc w:val="center"/>
              <w:rPr>
                <w:rFonts w:ascii="Times New Roman" w:eastAsia="Malgun Gothic" w:hAnsi="Times New Roman" w:cs="Times New Roman"/>
                <w:color w:val="000000" w:themeColor="text1"/>
                <w:sz w:val="20"/>
                <w:szCs w:val="20"/>
                <w:lang w:eastAsia="ja-JP"/>
              </w:rPr>
            </w:pPr>
          </w:p>
          <w:p w:rsidR="007C6F71" w:rsidRPr="003038B5" w:rsidRDefault="007C6F71" w:rsidP="003038B5">
            <w:pPr>
              <w:spacing w:after="0" w:line="240" w:lineRule="auto"/>
              <w:jc w:val="center"/>
              <w:rPr>
                <w:rFonts w:ascii="Times New Roman" w:eastAsia="Malgun Gothic" w:hAnsi="Times New Roman" w:cs="Times New Roman"/>
                <w:color w:val="000000" w:themeColor="text1"/>
                <w:sz w:val="20"/>
                <w:szCs w:val="20"/>
                <w:lang w:eastAsia="ja-JP"/>
              </w:rPr>
            </w:pPr>
            <w:r w:rsidRPr="003038B5">
              <w:rPr>
                <w:rFonts w:ascii="Times New Roman" w:eastAsia="Malgun Gothic" w:hAnsi="Times New Roman" w:cs="Times New Roman"/>
                <w:noProof/>
                <w:color w:val="000000" w:themeColor="text1"/>
                <w:sz w:val="20"/>
                <w:szCs w:val="20"/>
                <w:lang w:val="en-US" w:eastAsia="en-US"/>
              </w:rPr>
              <w:drawing>
                <wp:anchor distT="0" distB="0" distL="114300" distR="114300" simplePos="0" relativeHeight="251659264" behindDoc="0" locked="0" layoutInCell="1" allowOverlap="1">
                  <wp:simplePos x="0" y="0"/>
                  <wp:positionH relativeFrom="column">
                    <wp:posOffset>204470</wp:posOffset>
                  </wp:positionH>
                  <wp:positionV relativeFrom="paragraph">
                    <wp:posOffset>18415</wp:posOffset>
                  </wp:positionV>
                  <wp:extent cx="1831340" cy="13455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1340" cy="1345565"/>
                          </a:xfrm>
                          <a:prstGeom prst="rect">
                            <a:avLst/>
                          </a:prstGeom>
                          <a:noFill/>
                          <a:ln>
                            <a:noFill/>
                          </a:ln>
                        </pic:spPr>
                      </pic:pic>
                    </a:graphicData>
                  </a:graphic>
                </wp:anchor>
              </w:drawing>
            </w:r>
          </w:p>
        </w:tc>
      </w:tr>
      <w:tr w:rsidR="0039256A" w:rsidRPr="003038B5" w:rsidTr="00A56AE9">
        <w:trPr>
          <w:jc w:val="center"/>
        </w:trPr>
        <w:tc>
          <w:tcPr>
            <w:tcW w:w="3471" w:type="dxa"/>
          </w:tcPr>
          <w:p w:rsidR="007C6F71" w:rsidRPr="003038B5" w:rsidRDefault="007C6F71" w:rsidP="003038B5">
            <w:pPr>
              <w:spacing w:after="0" w:line="240" w:lineRule="auto"/>
              <w:jc w:val="center"/>
              <w:rPr>
                <w:rFonts w:ascii="Times New Roman" w:eastAsia="Malgun Gothic" w:hAnsi="Times New Roman" w:cs="Times New Roman"/>
                <w:color w:val="000000" w:themeColor="text1"/>
                <w:sz w:val="20"/>
                <w:szCs w:val="20"/>
                <w:lang w:eastAsia="ja-JP"/>
              </w:rPr>
            </w:pPr>
            <w:r w:rsidRPr="003038B5">
              <w:rPr>
                <w:rFonts w:ascii="Times New Roman" w:eastAsia="Malgun Gothic" w:hAnsi="Times New Roman" w:cs="Times New Roman"/>
                <w:color w:val="000000" w:themeColor="text1"/>
                <w:sz w:val="20"/>
                <w:szCs w:val="20"/>
                <w:lang w:eastAsia="ja-JP"/>
              </w:rPr>
              <w:t>Fig. 1a: Predominant frame action</w:t>
            </w:r>
          </w:p>
        </w:tc>
        <w:tc>
          <w:tcPr>
            <w:tcW w:w="3645" w:type="dxa"/>
          </w:tcPr>
          <w:p w:rsidR="007C6F71" w:rsidRPr="003038B5" w:rsidRDefault="007C6F71" w:rsidP="003038B5">
            <w:pPr>
              <w:spacing w:after="0" w:line="240" w:lineRule="auto"/>
              <w:jc w:val="center"/>
              <w:rPr>
                <w:rFonts w:ascii="Times New Roman" w:eastAsia="Malgun Gothic" w:hAnsi="Times New Roman" w:cs="Times New Roman"/>
                <w:color w:val="000000" w:themeColor="text1"/>
                <w:sz w:val="20"/>
                <w:szCs w:val="20"/>
                <w:lang w:eastAsia="ja-JP"/>
              </w:rPr>
            </w:pPr>
            <w:r w:rsidRPr="003038B5">
              <w:rPr>
                <w:rFonts w:ascii="Times New Roman" w:eastAsia="Malgun Gothic" w:hAnsi="Times New Roman" w:cs="Times New Roman"/>
                <w:color w:val="000000" w:themeColor="text1"/>
                <w:sz w:val="20"/>
                <w:szCs w:val="20"/>
                <w:lang w:eastAsia="ja-JP"/>
              </w:rPr>
              <w:t>Fig. 1b: Predominant truss action</w:t>
            </w:r>
          </w:p>
        </w:tc>
      </w:tr>
    </w:tbl>
    <w:p w:rsidR="007C6F71" w:rsidRPr="003038B5" w:rsidRDefault="007C6F71" w:rsidP="003038B5">
      <w:pPr>
        <w:adjustRightInd w:val="0"/>
        <w:spacing w:after="0" w:line="240" w:lineRule="auto"/>
        <w:jc w:val="both"/>
        <w:rPr>
          <w:rFonts w:ascii="Times New Roman" w:hAnsi="Times New Roman" w:cs="Times New Roman"/>
          <w:color w:val="000000" w:themeColor="text1"/>
          <w:sz w:val="20"/>
          <w:szCs w:val="20"/>
        </w:rPr>
      </w:pPr>
    </w:p>
    <w:p w:rsidR="0039256A" w:rsidRPr="003038B5" w:rsidRDefault="0039256A" w:rsidP="003038B5">
      <w:pPr>
        <w:adjustRightInd w:val="0"/>
        <w:spacing w:after="0" w:line="240" w:lineRule="auto"/>
        <w:jc w:val="both"/>
        <w:rPr>
          <w:rFonts w:ascii="Times New Roman" w:hAnsi="Times New Roman" w:cs="Times New Roman"/>
          <w:color w:val="000000" w:themeColor="text1"/>
          <w:sz w:val="20"/>
          <w:szCs w:val="20"/>
        </w:rPr>
      </w:pPr>
    </w:p>
    <w:p w:rsidR="00D94FF7" w:rsidRPr="007660A9" w:rsidRDefault="007660A9" w:rsidP="007660A9">
      <w:pPr>
        <w:pStyle w:val="Heading1"/>
        <w:numPr>
          <w:ilvl w:val="0"/>
          <w:numId w:val="5"/>
        </w:numPr>
        <w:spacing w:before="0" w:after="0"/>
        <w:ind w:left="0" w:firstLine="0"/>
        <w:rPr>
          <w:b/>
          <w:bCs/>
          <w:color w:val="000000" w:themeColor="text1"/>
          <w:sz w:val="22"/>
          <w:szCs w:val="22"/>
        </w:rPr>
      </w:pPr>
      <w:r w:rsidRPr="007660A9">
        <w:rPr>
          <w:b/>
          <w:bCs/>
          <w:color w:val="000000" w:themeColor="text1"/>
          <w:sz w:val="22"/>
          <w:szCs w:val="22"/>
        </w:rPr>
        <w:t>FAILURE MODES OF MASONRY INFILLS</w:t>
      </w:r>
    </w:p>
    <w:p w:rsidR="007C6F71" w:rsidRPr="003038B5" w:rsidRDefault="003038B5" w:rsidP="003038B5">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F71" w:rsidRPr="003038B5">
        <w:rPr>
          <w:rFonts w:ascii="Times New Roman" w:hAnsi="Times New Roman" w:cs="Times New Roman"/>
          <w:color w:val="000000" w:themeColor="text1"/>
          <w:sz w:val="20"/>
          <w:szCs w:val="20"/>
        </w:rPr>
        <w:t>Based on both experimental and analytical results during the last five decades different failure modes of masonry in-filled frames were proposed. These are classified into five distinct modes which are shown in fig.2</w:t>
      </w:r>
    </w:p>
    <w:tbl>
      <w:tblPr>
        <w:tblW w:w="8081"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1"/>
        <w:gridCol w:w="1323"/>
        <w:gridCol w:w="1229"/>
        <w:gridCol w:w="3018"/>
      </w:tblGrid>
      <w:tr w:rsidR="0039256A" w:rsidRPr="003038B5" w:rsidTr="00E06E93">
        <w:trPr>
          <w:trHeight w:val="1871"/>
          <w:jc w:val="center"/>
        </w:trPr>
        <w:tc>
          <w:tcPr>
            <w:tcW w:w="2511" w:type="dxa"/>
          </w:tcPr>
          <w:p w:rsidR="007C6F71" w:rsidRPr="003038B5" w:rsidRDefault="007C6F71" w:rsidP="003038B5">
            <w:pPr>
              <w:snapToGrid w:val="0"/>
              <w:spacing w:after="0" w:line="240" w:lineRule="auto"/>
              <w:jc w:val="center"/>
              <w:rPr>
                <w:rFonts w:ascii="Times New Roman" w:eastAsia="Malgun Gothic" w:hAnsi="Times New Roman" w:cs="Times New Roman"/>
                <w:b/>
                <w:color w:val="000000" w:themeColor="text1"/>
                <w:szCs w:val="20"/>
                <w:lang w:eastAsia="ja-JP"/>
              </w:rPr>
            </w:pPr>
            <w:r w:rsidRPr="003038B5">
              <w:rPr>
                <w:rFonts w:ascii="Times New Roman" w:eastAsia="Batang" w:hAnsi="Times New Roman" w:cs="Times New Roman"/>
                <w:noProof/>
                <w:color w:val="000000" w:themeColor="text1"/>
                <w:szCs w:val="20"/>
                <w:lang w:val="en-US" w:eastAsia="en-US"/>
              </w:rPr>
              <w:lastRenderedPageBreak/>
              <w:drawing>
                <wp:inline distT="0" distB="0" distL="0" distR="0">
                  <wp:extent cx="1276350" cy="10369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1036955"/>
                          </a:xfrm>
                          <a:prstGeom prst="rect">
                            <a:avLst/>
                          </a:prstGeom>
                          <a:noFill/>
                          <a:ln>
                            <a:noFill/>
                          </a:ln>
                        </pic:spPr>
                      </pic:pic>
                    </a:graphicData>
                  </a:graphic>
                </wp:inline>
              </w:drawing>
            </w:r>
          </w:p>
          <w:p w:rsidR="007C6F71" w:rsidRPr="003038B5" w:rsidRDefault="007C6F71" w:rsidP="003038B5">
            <w:pPr>
              <w:snapToGrid w:val="0"/>
              <w:spacing w:after="0" w:line="240" w:lineRule="auto"/>
              <w:jc w:val="center"/>
              <w:rPr>
                <w:rFonts w:ascii="Times New Roman" w:eastAsia="Malgun Gothic" w:hAnsi="Times New Roman" w:cs="Times New Roman"/>
                <w:b/>
                <w:color w:val="000000" w:themeColor="text1"/>
                <w:szCs w:val="20"/>
                <w:lang w:eastAsia="ja-JP"/>
              </w:rPr>
            </w:pPr>
            <w:r w:rsidRPr="003038B5">
              <w:rPr>
                <w:rFonts w:ascii="Times New Roman" w:eastAsia="Malgun Gothic" w:hAnsi="Times New Roman" w:cs="Times New Roman"/>
                <w:color w:val="000000" w:themeColor="text1"/>
                <w:sz w:val="20"/>
                <w:szCs w:val="20"/>
                <w:lang w:eastAsia="ja-JP"/>
              </w:rPr>
              <w:t>Corner crushing (CC) mode</w:t>
            </w:r>
          </w:p>
        </w:tc>
        <w:tc>
          <w:tcPr>
            <w:tcW w:w="2552" w:type="dxa"/>
            <w:gridSpan w:val="2"/>
          </w:tcPr>
          <w:p w:rsidR="007C6F71" w:rsidRPr="003038B5" w:rsidRDefault="007C6F71" w:rsidP="003038B5">
            <w:pPr>
              <w:snapToGrid w:val="0"/>
              <w:spacing w:after="0" w:line="240" w:lineRule="auto"/>
              <w:jc w:val="center"/>
              <w:rPr>
                <w:rFonts w:ascii="Times New Roman" w:eastAsia="Malgun Gothic" w:hAnsi="Times New Roman" w:cs="Times New Roman"/>
                <w:b/>
                <w:color w:val="000000" w:themeColor="text1"/>
                <w:szCs w:val="20"/>
                <w:lang w:eastAsia="ja-JP"/>
              </w:rPr>
            </w:pPr>
            <w:r w:rsidRPr="003038B5">
              <w:rPr>
                <w:rFonts w:ascii="Times New Roman" w:eastAsia="Batang" w:hAnsi="Times New Roman" w:cs="Times New Roman"/>
                <w:noProof/>
                <w:color w:val="000000" w:themeColor="text1"/>
                <w:szCs w:val="20"/>
                <w:lang w:val="en-US" w:eastAsia="en-US"/>
              </w:rPr>
              <w:drawing>
                <wp:inline distT="0" distB="0" distL="0" distR="0">
                  <wp:extent cx="1323975" cy="1016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016635"/>
                          </a:xfrm>
                          <a:prstGeom prst="rect">
                            <a:avLst/>
                          </a:prstGeom>
                          <a:noFill/>
                          <a:ln>
                            <a:noFill/>
                          </a:ln>
                        </pic:spPr>
                      </pic:pic>
                    </a:graphicData>
                  </a:graphic>
                </wp:inline>
              </w:drawing>
            </w:r>
          </w:p>
          <w:p w:rsidR="007C6F71" w:rsidRPr="003038B5" w:rsidRDefault="007C6F71" w:rsidP="003038B5">
            <w:pPr>
              <w:snapToGrid w:val="0"/>
              <w:spacing w:after="0" w:line="240" w:lineRule="auto"/>
              <w:jc w:val="center"/>
              <w:rPr>
                <w:rFonts w:ascii="Times New Roman" w:eastAsia="Malgun Gothic" w:hAnsi="Times New Roman" w:cs="Times New Roman"/>
                <w:b/>
                <w:color w:val="000000" w:themeColor="text1"/>
                <w:szCs w:val="20"/>
                <w:lang w:eastAsia="ja-JP"/>
              </w:rPr>
            </w:pPr>
            <w:r w:rsidRPr="003038B5">
              <w:rPr>
                <w:rFonts w:ascii="Times New Roman" w:eastAsia="Malgun Gothic" w:hAnsi="Times New Roman" w:cs="Times New Roman"/>
                <w:color w:val="000000" w:themeColor="text1"/>
                <w:sz w:val="20"/>
                <w:szCs w:val="20"/>
                <w:lang w:eastAsia="ja-JP"/>
              </w:rPr>
              <w:t>Sliding shear (SS) mode</w:t>
            </w:r>
          </w:p>
        </w:tc>
        <w:tc>
          <w:tcPr>
            <w:tcW w:w="3018" w:type="dxa"/>
          </w:tcPr>
          <w:p w:rsidR="007C6F71" w:rsidRPr="003038B5" w:rsidRDefault="007C6F71" w:rsidP="003038B5">
            <w:pPr>
              <w:snapToGrid w:val="0"/>
              <w:spacing w:after="0" w:line="240" w:lineRule="auto"/>
              <w:jc w:val="center"/>
              <w:rPr>
                <w:rFonts w:ascii="Times New Roman" w:eastAsia="Batang" w:hAnsi="Times New Roman" w:cs="Times New Roman"/>
                <w:noProof/>
                <w:color w:val="000000" w:themeColor="text1"/>
                <w:szCs w:val="20"/>
              </w:rPr>
            </w:pPr>
            <w:r w:rsidRPr="003038B5">
              <w:rPr>
                <w:rFonts w:ascii="Times New Roman" w:eastAsia="Batang" w:hAnsi="Times New Roman" w:cs="Times New Roman"/>
                <w:noProof/>
                <w:color w:val="000000" w:themeColor="text1"/>
                <w:szCs w:val="20"/>
                <w:lang w:val="en-US" w:eastAsia="en-US"/>
              </w:rPr>
              <w:drawing>
                <wp:inline distT="0" distB="0" distL="0" distR="0">
                  <wp:extent cx="1391920" cy="9893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1920" cy="989330"/>
                          </a:xfrm>
                          <a:prstGeom prst="rect">
                            <a:avLst/>
                          </a:prstGeom>
                          <a:noFill/>
                          <a:ln>
                            <a:noFill/>
                          </a:ln>
                        </pic:spPr>
                      </pic:pic>
                    </a:graphicData>
                  </a:graphic>
                </wp:inline>
              </w:drawing>
            </w:r>
          </w:p>
          <w:p w:rsidR="007C6F71" w:rsidRPr="003038B5" w:rsidRDefault="007C6F71" w:rsidP="003038B5">
            <w:pPr>
              <w:snapToGrid w:val="0"/>
              <w:spacing w:after="0" w:line="240" w:lineRule="auto"/>
              <w:jc w:val="center"/>
              <w:rPr>
                <w:rFonts w:ascii="Times New Roman" w:eastAsia="Malgun Gothic" w:hAnsi="Times New Roman" w:cs="Times New Roman"/>
                <w:b/>
                <w:color w:val="000000" w:themeColor="text1"/>
                <w:szCs w:val="20"/>
                <w:lang w:eastAsia="ja-JP"/>
              </w:rPr>
            </w:pPr>
            <w:r w:rsidRPr="003038B5">
              <w:rPr>
                <w:rFonts w:ascii="Times New Roman" w:eastAsia="Malgun Gothic" w:hAnsi="Times New Roman" w:cs="Times New Roman"/>
                <w:color w:val="000000" w:themeColor="text1"/>
                <w:sz w:val="20"/>
                <w:szCs w:val="20"/>
                <w:lang w:eastAsia="ja-JP"/>
              </w:rPr>
              <w:t>Diagonal compression (DC) mode</w:t>
            </w:r>
          </w:p>
        </w:tc>
      </w:tr>
      <w:tr w:rsidR="0039256A" w:rsidRPr="003038B5" w:rsidTr="00E06E93">
        <w:trPr>
          <w:trHeight w:val="1661"/>
          <w:jc w:val="center"/>
        </w:trPr>
        <w:tc>
          <w:tcPr>
            <w:tcW w:w="3834" w:type="dxa"/>
            <w:gridSpan w:val="2"/>
          </w:tcPr>
          <w:p w:rsidR="007C6F71" w:rsidRPr="003038B5" w:rsidRDefault="007C6F71" w:rsidP="003038B5">
            <w:pPr>
              <w:snapToGrid w:val="0"/>
              <w:spacing w:after="0" w:line="240" w:lineRule="auto"/>
              <w:jc w:val="center"/>
              <w:rPr>
                <w:rFonts w:ascii="Times New Roman" w:eastAsia="Malgun Gothic" w:hAnsi="Times New Roman" w:cs="Times New Roman"/>
                <w:b/>
                <w:color w:val="000000" w:themeColor="text1"/>
                <w:szCs w:val="20"/>
                <w:lang w:eastAsia="ja-JP"/>
              </w:rPr>
            </w:pPr>
            <w:r w:rsidRPr="003038B5">
              <w:rPr>
                <w:rFonts w:ascii="Times New Roman" w:eastAsia="Batang" w:hAnsi="Times New Roman" w:cs="Times New Roman"/>
                <w:noProof/>
                <w:color w:val="000000" w:themeColor="text1"/>
                <w:szCs w:val="20"/>
                <w:lang w:val="en-US" w:eastAsia="en-US"/>
              </w:rPr>
              <w:drawing>
                <wp:inline distT="0" distB="0" distL="0" distR="0">
                  <wp:extent cx="1310005" cy="941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0005" cy="941705"/>
                          </a:xfrm>
                          <a:prstGeom prst="rect">
                            <a:avLst/>
                          </a:prstGeom>
                          <a:noFill/>
                          <a:ln>
                            <a:noFill/>
                          </a:ln>
                        </pic:spPr>
                      </pic:pic>
                    </a:graphicData>
                  </a:graphic>
                </wp:inline>
              </w:drawing>
            </w:r>
          </w:p>
          <w:p w:rsidR="007C6F71" w:rsidRPr="003038B5" w:rsidRDefault="007C6F71" w:rsidP="003038B5">
            <w:pPr>
              <w:snapToGrid w:val="0"/>
              <w:spacing w:after="0" w:line="240" w:lineRule="auto"/>
              <w:jc w:val="center"/>
              <w:rPr>
                <w:rFonts w:ascii="Times New Roman" w:eastAsia="Malgun Gothic" w:hAnsi="Times New Roman" w:cs="Times New Roman"/>
                <w:b/>
                <w:color w:val="000000" w:themeColor="text1"/>
                <w:szCs w:val="20"/>
                <w:lang w:eastAsia="ja-JP"/>
              </w:rPr>
            </w:pPr>
            <w:r w:rsidRPr="003038B5">
              <w:rPr>
                <w:rFonts w:ascii="Times New Roman" w:eastAsia="Malgun Gothic" w:hAnsi="Times New Roman" w:cs="Times New Roman"/>
                <w:color w:val="000000" w:themeColor="text1"/>
                <w:sz w:val="20"/>
                <w:szCs w:val="20"/>
                <w:lang w:eastAsia="ja-JP"/>
              </w:rPr>
              <w:t>Diagonal cracking mode (DK)</w:t>
            </w:r>
          </w:p>
        </w:tc>
        <w:tc>
          <w:tcPr>
            <w:tcW w:w="4247" w:type="dxa"/>
            <w:gridSpan w:val="2"/>
          </w:tcPr>
          <w:p w:rsidR="007C6F71" w:rsidRPr="003038B5" w:rsidRDefault="007C6F71" w:rsidP="003038B5">
            <w:pPr>
              <w:snapToGrid w:val="0"/>
              <w:spacing w:after="0" w:line="240" w:lineRule="auto"/>
              <w:jc w:val="center"/>
              <w:rPr>
                <w:rFonts w:ascii="Times New Roman" w:eastAsia="Malgun Gothic" w:hAnsi="Times New Roman" w:cs="Times New Roman"/>
                <w:b/>
                <w:color w:val="000000" w:themeColor="text1"/>
                <w:szCs w:val="20"/>
                <w:lang w:eastAsia="ja-JP"/>
              </w:rPr>
            </w:pPr>
            <w:r w:rsidRPr="003038B5">
              <w:rPr>
                <w:rFonts w:ascii="Times New Roman" w:eastAsia="Batang" w:hAnsi="Times New Roman" w:cs="Times New Roman"/>
                <w:noProof/>
                <w:color w:val="000000" w:themeColor="text1"/>
                <w:szCs w:val="20"/>
                <w:lang w:val="en-US" w:eastAsia="en-US"/>
              </w:rPr>
              <w:drawing>
                <wp:inline distT="0" distB="0" distL="0" distR="0">
                  <wp:extent cx="1221740" cy="941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1740" cy="941705"/>
                          </a:xfrm>
                          <a:prstGeom prst="rect">
                            <a:avLst/>
                          </a:prstGeom>
                          <a:noFill/>
                          <a:ln>
                            <a:noFill/>
                          </a:ln>
                        </pic:spPr>
                      </pic:pic>
                    </a:graphicData>
                  </a:graphic>
                </wp:inline>
              </w:drawing>
            </w:r>
          </w:p>
          <w:p w:rsidR="007C6F71" w:rsidRPr="003038B5" w:rsidRDefault="007C6F71" w:rsidP="003038B5">
            <w:pPr>
              <w:snapToGrid w:val="0"/>
              <w:spacing w:after="0" w:line="240" w:lineRule="auto"/>
              <w:jc w:val="center"/>
              <w:rPr>
                <w:rFonts w:ascii="Times New Roman" w:eastAsia="Malgun Gothic" w:hAnsi="Times New Roman" w:cs="Times New Roman"/>
                <w:b/>
                <w:color w:val="000000" w:themeColor="text1"/>
                <w:szCs w:val="20"/>
                <w:lang w:eastAsia="ja-JP"/>
              </w:rPr>
            </w:pPr>
            <w:r w:rsidRPr="003038B5">
              <w:rPr>
                <w:rFonts w:ascii="Times New Roman" w:eastAsia="Malgun Gothic" w:hAnsi="Times New Roman" w:cs="Times New Roman"/>
                <w:color w:val="000000" w:themeColor="text1"/>
                <w:sz w:val="20"/>
                <w:szCs w:val="20"/>
                <w:lang w:eastAsia="ja-JP"/>
              </w:rPr>
              <w:t>Frame failure mode (FF)</w:t>
            </w:r>
          </w:p>
        </w:tc>
      </w:tr>
    </w:tbl>
    <w:p w:rsidR="007C6F71" w:rsidRDefault="007C6F71" w:rsidP="003038B5">
      <w:pPr>
        <w:adjustRightInd w:val="0"/>
        <w:spacing w:after="0" w:line="240" w:lineRule="auto"/>
        <w:jc w:val="center"/>
        <w:rPr>
          <w:rFonts w:ascii="Times New Roman" w:eastAsia="Malgun Gothic" w:hAnsi="Times New Roman" w:cs="Times New Roman"/>
          <w:color w:val="000000" w:themeColor="text1"/>
          <w:sz w:val="20"/>
          <w:szCs w:val="20"/>
          <w:lang w:eastAsia="ja-JP"/>
        </w:rPr>
      </w:pPr>
      <w:r w:rsidRPr="003038B5">
        <w:rPr>
          <w:rFonts w:ascii="Times New Roman" w:eastAsia="Malgun Gothic" w:hAnsi="Times New Roman" w:cs="Times New Roman"/>
          <w:color w:val="000000" w:themeColor="text1"/>
          <w:sz w:val="20"/>
          <w:szCs w:val="20"/>
          <w:lang w:eastAsia="ja-JP"/>
        </w:rPr>
        <w:t>Fig. 2: Various modes of failure (El – Dakhakhni 2003)</w:t>
      </w:r>
    </w:p>
    <w:p w:rsidR="003038B5" w:rsidRPr="003038B5" w:rsidRDefault="003038B5" w:rsidP="003038B5">
      <w:pPr>
        <w:adjustRightInd w:val="0"/>
        <w:spacing w:after="0" w:line="240" w:lineRule="auto"/>
        <w:jc w:val="center"/>
        <w:rPr>
          <w:rFonts w:ascii="Times New Roman" w:eastAsia="Malgun Gothic" w:hAnsi="Times New Roman" w:cs="Times New Roman"/>
          <w:color w:val="000000" w:themeColor="text1"/>
          <w:sz w:val="20"/>
          <w:szCs w:val="20"/>
          <w:lang w:eastAsia="ja-JP"/>
        </w:rPr>
      </w:pPr>
    </w:p>
    <w:p w:rsidR="007C6F71" w:rsidRDefault="003038B5" w:rsidP="003038B5">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F71" w:rsidRPr="003038B5">
        <w:rPr>
          <w:rFonts w:ascii="Times New Roman" w:hAnsi="Times New Roman" w:cs="Times New Roman"/>
          <w:color w:val="000000" w:themeColor="text1"/>
          <w:sz w:val="20"/>
          <w:szCs w:val="20"/>
        </w:rPr>
        <w:t>Corner crushing mode (CC), represents crushing of the infill in at least one of its loaded corners. Sliding shear (SS) mode represents the horizontal sliding shear failure through bed joints of a masonry infill. Diagonal compression mode (DC), represents crushing of the infill within its central region. A crack is formed across the compressed diagonal of the infill panel in Diagonal cracking (DK) mode. Plastic hinges are developed in the columns or in beam-column junctions, which results in the Frame failure (FF) mode.</w:t>
      </w:r>
    </w:p>
    <w:p w:rsidR="003038B5" w:rsidRPr="003038B5" w:rsidRDefault="003038B5" w:rsidP="003038B5">
      <w:pPr>
        <w:adjustRightInd w:val="0"/>
        <w:spacing w:after="0" w:line="240" w:lineRule="auto"/>
        <w:jc w:val="both"/>
        <w:rPr>
          <w:rFonts w:ascii="Times New Roman" w:hAnsi="Times New Roman" w:cs="Times New Roman"/>
          <w:color w:val="000000" w:themeColor="text1"/>
          <w:sz w:val="20"/>
          <w:szCs w:val="20"/>
        </w:rPr>
      </w:pPr>
    </w:p>
    <w:p w:rsidR="00D94FF7" w:rsidRPr="007660A9" w:rsidRDefault="007660A9" w:rsidP="007660A9">
      <w:pPr>
        <w:pStyle w:val="Heading1"/>
        <w:numPr>
          <w:ilvl w:val="0"/>
          <w:numId w:val="5"/>
        </w:numPr>
        <w:spacing w:before="0" w:after="0"/>
        <w:ind w:left="0" w:firstLine="0"/>
        <w:rPr>
          <w:b/>
          <w:bCs/>
          <w:color w:val="000000" w:themeColor="text1"/>
          <w:sz w:val="22"/>
          <w:szCs w:val="22"/>
        </w:rPr>
      </w:pPr>
      <w:r w:rsidRPr="007660A9">
        <w:rPr>
          <w:b/>
          <w:bCs/>
          <w:color w:val="000000" w:themeColor="text1"/>
          <w:sz w:val="22"/>
          <w:szCs w:val="22"/>
        </w:rPr>
        <w:t>MODELING OF MASONRY INFILLS</w:t>
      </w:r>
    </w:p>
    <w:p w:rsidR="007C6F71" w:rsidRPr="003038B5" w:rsidRDefault="007C6F71" w:rsidP="003038B5">
      <w:pPr>
        <w:adjustRightInd w:val="0"/>
        <w:spacing w:after="0" w:line="240" w:lineRule="auto"/>
        <w:jc w:val="both"/>
        <w:rPr>
          <w:rFonts w:ascii="Times New Roman" w:hAnsi="Times New Roman" w:cs="Times New Roman"/>
          <w:b/>
          <w:color w:val="000000" w:themeColor="text1"/>
          <w:sz w:val="20"/>
          <w:szCs w:val="20"/>
        </w:rPr>
      </w:pPr>
      <w:r w:rsidRPr="003038B5">
        <w:rPr>
          <w:rFonts w:ascii="Times New Roman" w:hAnsi="Times New Roman" w:cs="Times New Roman"/>
          <w:b/>
          <w:color w:val="000000" w:themeColor="text1"/>
          <w:sz w:val="20"/>
          <w:szCs w:val="20"/>
        </w:rPr>
        <w:t xml:space="preserve">Micro models </w:t>
      </w:r>
    </w:p>
    <w:p w:rsidR="007C6F71" w:rsidRPr="003038B5" w:rsidRDefault="003038B5" w:rsidP="003038B5">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F71" w:rsidRPr="003038B5">
        <w:rPr>
          <w:rFonts w:ascii="Times New Roman" w:hAnsi="Times New Roman" w:cs="Times New Roman"/>
          <w:color w:val="000000" w:themeColor="text1"/>
          <w:sz w:val="20"/>
          <w:szCs w:val="20"/>
        </w:rPr>
        <w:t>Micro-modeling is a complex method of analysis and it is always done by using finite element method. The benefits of using finite element approach is that, all possible modes of failure i.e., all the local effects are discussed in detail but its use is limited due to the greater computational effort and time-</w:t>
      </w:r>
      <w:r w:rsidR="004B41D6" w:rsidRPr="003038B5">
        <w:rPr>
          <w:rFonts w:ascii="Times New Roman" w:hAnsi="Times New Roman" w:cs="Times New Roman"/>
          <w:color w:val="000000" w:themeColor="text1"/>
          <w:sz w:val="20"/>
          <w:szCs w:val="20"/>
        </w:rPr>
        <w:t xml:space="preserve">requirement. Mallick and </w:t>
      </w:r>
      <w:proofErr w:type="gramStart"/>
      <w:r w:rsidR="004B41D6" w:rsidRPr="003038B5">
        <w:rPr>
          <w:rFonts w:ascii="Times New Roman" w:hAnsi="Times New Roman" w:cs="Times New Roman"/>
          <w:color w:val="000000" w:themeColor="text1"/>
          <w:sz w:val="20"/>
          <w:szCs w:val="20"/>
        </w:rPr>
        <w:t>Severn</w:t>
      </w:r>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1]</w:t>
      </w:r>
      <w:r w:rsidR="007C6F71" w:rsidRPr="003038B5">
        <w:rPr>
          <w:rFonts w:ascii="Times New Roman" w:hAnsi="Times New Roman" w:cs="Times New Roman"/>
          <w:color w:val="000000" w:themeColor="text1"/>
          <w:sz w:val="20"/>
          <w:szCs w:val="20"/>
        </w:rPr>
        <w:t xml:space="preserve"> were the first one to use this FEM approach. The interface between frame and infill was modeled by considering frictional shear forces in the contact region using link element. This element was able to transfer compressive forces, but incapable of resisting tensile forces. They identified that the element was able to transfer compressive and bond forces, but incapable of resisting tensile forces. Later two schemes i.e., exact and constrained schemes wer</w:t>
      </w:r>
      <w:r w:rsidR="004B41D6" w:rsidRPr="003038B5">
        <w:rPr>
          <w:rFonts w:ascii="Times New Roman" w:hAnsi="Times New Roman" w:cs="Times New Roman"/>
          <w:color w:val="000000" w:themeColor="text1"/>
          <w:sz w:val="20"/>
          <w:szCs w:val="20"/>
        </w:rPr>
        <w:t xml:space="preserve">e suggested by Axely and </w:t>
      </w:r>
      <w:proofErr w:type="gramStart"/>
      <w:r w:rsidR="004B41D6" w:rsidRPr="003038B5">
        <w:rPr>
          <w:rFonts w:ascii="Times New Roman" w:hAnsi="Times New Roman" w:cs="Times New Roman"/>
          <w:color w:val="000000" w:themeColor="text1"/>
          <w:sz w:val="20"/>
          <w:szCs w:val="20"/>
        </w:rPr>
        <w:t>Barter</w:t>
      </w:r>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2]</w:t>
      </w:r>
      <w:r w:rsidR="007C6F71" w:rsidRPr="003038B5">
        <w:rPr>
          <w:rFonts w:ascii="Times New Roman" w:hAnsi="Times New Roman" w:cs="Times New Roman"/>
          <w:color w:val="000000" w:themeColor="text1"/>
          <w:sz w:val="20"/>
          <w:szCs w:val="20"/>
        </w:rPr>
        <w:t xml:space="preserve"> to find the stiffness of fram</w:t>
      </w:r>
      <w:r w:rsidR="004B41D6" w:rsidRPr="003038B5">
        <w:rPr>
          <w:rFonts w:ascii="Times New Roman" w:hAnsi="Times New Roman" w:cs="Times New Roman"/>
          <w:color w:val="000000" w:themeColor="text1"/>
          <w:sz w:val="20"/>
          <w:szCs w:val="20"/>
        </w:rPr>
        <w:t xml:space="preserve">e infill system. Liauw and </w:t>
      </w:r>
      <w:proofErr w:type="gramStart"/>
      <w:r w:rsidR="004B41D6" w:rsidRPr="003038B5">
        <w:rPr>
          <w:rFonts w:ascii="Times New Roman" w:hAnsi="Times New Roman" w:cs="Times New Roman"/>
          <w:color w:val="000000" w:themeColor="text1"/>
          <w:sz w:val="20"/>
          <w:szCs w:val="20"/>
        </w:rPr>
        <w:t>Kwan</w:t>
      </w:r>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3]</w:t>
      </w:r>
      <w:r w:rsidR="007C6F71" w:rsidRPr="003038B5">
        <w:rPr>
          <w:rFonts w:ascii="Times New Roman" w:hAnsi="Times New Roman" w:cs="Times New Roman"/>
          <w:color w:val="000000" w:themeColor="text1"/>
          <w:sz w:val="20"/>
          <w:szCs w:val="20"/>
        </w:rPr>
        <w:t xml:space="preserve"> proposed a plastic theory in which three different failure modes were identified, related to the relative strengths of the columns, the beams and the infill. These models captured corner crushing with failure in columns, beams and diagonal cru</w:t>
      </w:r>
      <w:r w:rsidR="004B41D6" w:rsidRPr="003038B5">
        <w:rPr>
          <w:rFonts w:ascii="Times New Roman" w:hAnsi="Times New Roman" w:cs="Times New Roman"/>
          <w:color w:val="000000" w:themeColor="text1"/>
          <w:sz w:val="20"/>
          <w:szCs w:val="20"/>
        </w:rPr>
        <w:t>shing of the infill. Dhanasekar</w:t>
      </w:r>
      <w:r w:rsidR="006E0CC1" w:rsidRPr="003038B5">
        <w:rPr>
          <w:rFonts w:ascii="Times New Roman" w:hAnsi="Times New Roman" w:cs="Times New Roman"/>
          <w:color w:val="000000" w:themeColor="text1"/>
          <w:sz w:val="20"/>
          <w:szCs w:val="20"/>
        </w:rPr>
        <w:t xml:space="preserve"> [4]</w:t>
      </w:r>
      <w:r w:rsidR="007C6F71" w:rsidRPr="003038B5">
        <w:rPr>
          <w:rFonts w:ascii="Times New Roman" w:hAnsi="Times New Roman" w:cs="Times New Roman"/>
          <w:color w:val="000000" w:themeColor="text1"/>
          <w:sz w:val="20"/>
          <w:szCs w:val="20"/>
        </w:rPr>
        <w:t xml:space="preserve"> considered non-linear isotropic six-node elements for both the mortar and the bricks and have developed a model of brick masonry wall considering bricks and morta</w:t>
      </w:r>
      <w:r w:rsidR="004B41D6" w:rsidRPr="003038B5">
        <w:rPr>
          <w:rFonts w:ascii="Times New Roman" w:hAnsi="Times New Roman" w:cs="Times New Roman"/>
          <w:color w:val="000000" w:themeColor="text1"/>
          <w:sz w:val="20"/>
          <w:szCs w:val="20"/>
        </w:rPr>
        <w:t>r joints separately. Ali et al</w:t>
      </w:r>
      <w:proofErr w:type="gramStart"/>
      <w:r w:rsidR="004B41D6" w:rsidRPr="003038B5">
        <w:rPr>
          <w:rFonts w:ascii="Times New Roman" w:hAnsi="Times New Roman" w:cs="Times New Roman"/>
          <w:color w:val="000000" w:themeColor="text1"/>
          <w:sz w:val="20"/>
          <w:szCs w:val="20"/>
        </w:rPr>
        <w:t>.</w:t>
      </w:r>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5]</w:t>
      </w:r>
      <w:r w:rsidR="007C6F71" w:rsidRPr="003038B5">
        <w:rPr>
          <w:rFonts w:ascii="Times New Roman" w:hAnsi="Times New Roman" w:cs="Times New Roman"/>
          <w:color w:val="000000" w:themeColor="text1"/>
          <w:sz w:val="20"/>
          <w:szCs w:val="20"/>
        </w:rPr>
        <w:t xml:space="preserve"> proposed a model similar to Dhanasekar but with four-node quadrilateral elements with a fine mesh near the loading point was used. </w:t>
      </w:r>
    </w:p>
    <w:p w:rsidR="007C6F71" w:rsidRPr="003038B5" w:rsidRDefault="003038B5" w:rsidP="003038B5">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F71" w:rsidRPr="003038B5">
        <w:rPr>
          <w:rFonts w:ascii="Times New Roman" w:hAnsi="Times New Roman" w:cs="Times New Roman"/>
          <w:color w:val="000000" w:themeColor="text1"/>
          <w:sz w:val="20"/>
          <w:szCs w:val="20"/>
        </w:rPr>
        <w:t>Asteris et al</w:t>
      </w:r>
      <w:proofErr w:type="gramStart"/>
      <w:r w:rsidR="007C6F71" w:rsidRPr="003038B5">
        <w:rPr>
          <w:rFonts w:ascii="Times New Roman" w:hAnsi="Times New Roman" w:cs="Times New Roman"/>
          <w:color w:val="000000" w:themeColor="text1"/>
          <w:sz w:val="20"/>
          <w:szCs w:val="20"/>
        </w:rPr>
        <w:t>.</w:t>
      </w:r>
      <w:bookmarkStart w:id="0" w:name="_GoBack"/>
      <w:bookmarkEnd w:id="0"/>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6]</w:t>
      </w:r>
      <w:r w:rsidR="007C6F71" w:rsidRPr="003038B5">
        <w:rPr>
          <w:rFonts w:ascii="Times New Roman" w:hAnsi="Times New Roman" w:cs="Times New Roman"/>
          <w:color w:val="000000" w:themeColor="text1"/>
          <w:sz w:val="20"/>
          <w:szCs w:val="20"/>
        </w:rPr>
        <w:t xml:space="preserve"> used the frame-infill separation criteria to find the geometrical equilibrium condition for the composite structure of the in-filled frame under certain loading conditions. The infill/frame contact lengths and the contact stresses were estimated as an integral par</w:t>
      </w:r>
      <w:r w:rsidR="004B41D6" w:rsidRPr="003038B5">
        <w:rPr>
          <w:rFonts w:ascii="Times New Roman" w:hAnsi="Times New Roman" w:cs="Times New Roman"/>
          <w:color w:val="000000" w:themeColor="text1"/>
          <w:sz w:val="20"/>
          <w:szCs w:val="20"/>
        </w:rPr>
        <w:t>t of the solution. Ghosh &amp;</w:t>
      </w:r>
      <w:proofErr w:type="gramStart"/>
      <w:r w:rsidR="006E0CC1" w:rsidRPr="003038B5">
        <w:rPr>
          <w:rFonts w:ascii="Times New Roman" w:hAnsi="Times New Roman" w:cs="Times New Roman"/>
          <w:color w:val="000000" w:themeColor="text1"/>
          <w:sz w:val="20"/>
          <w:szCs w:val="20"/>
        </w:rPr>
        <w:t>Made[</w:t>
      </w:r>
      <w:proofErr w:type="gramEnd"/>
      <w:r w:rsidR="006E0CC1" w:rsidRPr="003038B5">
        <w:rPr>
          <w:rFonts w:ascii="Times New Roman" w:hAnsi="Times New Roman" w:cs="Times New Roman"/>
          <w:color w:val="000000" w:themeColor="text1"/>
          <w:sz w:val="20"/>
          <w:szCs w:val="20"/>
        </w:rPr>
        <w:t>7]</w:t>
      </w:r>
      <w:r w:rsidR="007C6F71" w:rsidRPr="003038B5">
        <w:rPr>
          <w:rFonts w:ascii="Times New Roman" w:hAnsi="Times New Roman" w:cs="Times New Roman"/>
          <w:color w:val="000000" w:themeColor="text1"/>
          <w:sz w:val="20"/>
          <w:szCs w:val="20"/>
        </w:rPr>
        <w:t xml:space="preserve"> verified the analytical procedures of the previous authors with the experimental results of a new model which included interface elements at the frame-infill interface. The results obtained showed that the numerical model was not only capable of predicting the load carrying capacities of infilled frames, but could also provide detailed information on the failure mode, ductil</w:t>
      </w:r>
      <w:r w:rsidR="004B41D6" w:rsidRPr="003038B5">
        <w:rPr>
          <w:rFonts w:ascii="Times New Roman" w:hAnsi="Times New Roman" w:cs="Times New Roman"/>
          <w:color w:val="000000" w:themeColor="text1"/>
          <w:sz w:val="20"/>
          <w:szCs w:val="20"/>
        </w:rPr>
        <w:t xml:space="preserve">ity, and cracking. Das &amp; </w:t>
      </w:r>
      <w:proofErr w:type="gramStart"/>
      <w:r w:rsidR="004B41D6" w:rsidRPr="003038B5">
        <w:rPr>
          <w:rFonts w:ascii="Times New Roman" w:hAnsi="Times New Roman" w:cs="Times New Roman"/>
          <w:color w:val="000000" w:themeColor="text1"/>
          <w:sz w:val="20"/>
          <w:szCs w:val="20"/>
        </w:rPr>
        <w:t>Murthy</w:t>
      </w:r>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8]</w:t>
      </w:r>
      <w:r w:rsidR="007C6F71" w:rsidRPr="003038B5">
        <w:rPr>
          <w:rFonts w:ascii="Times New Roman" w:hAnsi="Times New Roman" w:cs="Times New Roman"/>
          <w:color w:val="000000" w:themeColor="text1"/>
          <w:sz w:val="20"/>
          <w:szCs w:val="20"/>
        </w:rPr>
        <w:t>performed a non-linear pushover analysis on five RC frame buildings with brick masonry infill, designed as per Euro code, Nepal Building Code, Indian Codes (IS 456, IS 13920) and by Equivalent Braced Frame (EBF) methods. From the different design procedures as per various codes, the EBF method was found to be very beneficial.</w:t>
      </w:r>
    </w:p>
    <w:p w:rsidR="007C6F71" w:rsidRPr="003038B5" w:rsidRDefault="007C6F71" w:rsidP="003038B5">
      <w:pPr>
        <w:adjustRightInd w:val="0"/>
        <w:spacing w:after="0" w:line="240" w:lineRule="auto"/>
        <w:jc w:val="both"/>
        <w:rPr>
          <w:rFonts w:ascii="Times New Roman" w:hAnsi="Times New Roman" w:cs="Times New Roman"/>
          <w:color w:val="000000" w:themeColor="text1"/>
          <w:sz w:val="20"/>
          <w:szCs w:val="20"/>
        </w:rPr>
      </w:pPr>
    </w:p>
    <w:p w:rsidR="007C6F71" w:rsidRPr="003038B5" w:rsidRDefault="007C6F71" w:rsidP="003038B5">
      <w:pPr>
        <w:adjustRightInd w:val="0"/>
        <w:spacing w:after="0" w:line="240" w:lineRule="auto"/>
        <w:jc w:val="both"/>
        <w:rPr>
          <w:rFonts w:ascii="Times New Roman" w:hAnsi="Times New Roman" w:cs="Times New Roman"/>
          <w:b/>
          <w:color w:val="000000" w:themeColor="text1"/>
          <w:sz w:val="20"/>
          <w:szCs w:val="20"/>
        </w:rPr>
      </w:pPr>
      <w:r w:rsidRPr="003038B5">
        <w:rPr>
          <w:rFonts w:ascii="Times New Roman" w:hAnsi="Times New Roman" w:cs="Times New Roman"/>
          <w:b/>
          <w:color w:val="000000" w:themeColor="text1"/>
          <w:sz w:val="20"/>
          <w:szCs w:val="20"/>
        </w:rPr>
        <w:t xml:space="preserve">Macro models </w:t>
      </w:r>
    </w:p>
    <w:p w:rsidR="007C6F71" w:rsidRPr="003038B5" w:rsidRDefault="003038B5" w:rsidP="003038B5">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F71" w:rsidRPr="003038B5">
        <w:rPr>
          <w:rFonts w:ascii="Times New Roman" w:hAnsi="Times New Roman" w:cs="Times New Roman"/>
          <w:color w:val="000000" w:themeColor="text1"/>
          <w:sz w:val="20"/>
          <w:szCs w:val="20"/>
        </w:rPr>
        <w:t xml:space="preserve">Macro-models are the ones in which the masonry infill is replaced by an equivalent pin-jointed diagonal strut system. The basic parameter which affects the stiffness and strength of these struts is their equivalent width which depends on the relative infill-frame stiffness. In the literature since then, a number of macro-models have been proposed by other researchers. </w:t>
      </w:r>
    </w:p>
    <w:p w:rsidR="007C6F71" w:rsidRPr="003038B5" w:rsidRDefault="003038B5" w:rsidP="003038B5">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4B41D6" w:rsidRPr="003038B5">
        <w:rPr>
          <w:rFonts w:ascii="Times New Roman" w:hAnsi="Times New Roman" w:cs="Times New Roman"/>
          <w:color w:val="000000" w:themeColor="text1"/>
          <w:sz w:val="20"/>
          <w:szCs w:val="20"/>
        </w:rPr>
        <w:t>Polyakov</w:t>
      </w:r>
      <w:r w:rsidR="006E0CC1" w:rsidRPr="003038B5">
        <w:rPr>
          <w:rFonts w:ascii="Times New Roman" w:hAnsi="Times New Roman" w:cs="Times New Roman"/>
          <w:color w:val="000000" w:themeColor="text1"/>
          <w:sz w:val="20"/>
          <w:szCs w:val="20"/>
        </w:rPr>
        <w:t xml:space="preserve"> [9]</w:t>
      </w:r>
      <w:r w:rsidR="007C6F71" w:rsidRPr="003038B5">
        <w:rPr>
          <w:rFonts w:ascii="Times New Roman" w:hAnsi="Times New Roman" w:cs="Times New Roman"/>
          <w:color w:val="000000" w:themeColor="text1"/>
          <w:sz w:val="20"/>
          <w:szCs w:val="20"/>
        </w:rPr>
        <w:t xml:space="preserve"> was the first in replacing the masonry infills by an equivalent pin-jointed diagonal strut by experimenting it on steel frames. Holmes</w:t>
      </w:r>
      <w:r w:rsidR="006E0CC1" w:rsidRPr="003038B5">
        <w:rPr>
          <w:rFonts w:ascii="Times New Roman" w:hAnsi="Times New Roman" w:cs="Times New Roman"/>
          <w:color w:val="000000" w:themeColor="text1"/>
          <w:sz w:val="20"/>
          <w:szCs w:val="20"/>
        </w:rPr>
        <w:t xml:space="preserve"> [10]</w:t>
      </w:r>
      <w:r w:rsidR="007C6F71" w:rsidRPr="003038B5">
        <w:rPr>
          <w:rFonts w:ascii="Times New Roman" w:hAnsi="Times New Roman" w:cs="Times New Roman"/>
          <w:color w:val="000000" w:themeColor="text1"/>
          <w:sz w:val="20"/>
          <w:szCs w:val="20"/>
        </w:rPr>
        <w:t xml:space="preserve"> proposed that the effective width of equivalent strut found to be 1/3rd of the diagonal length of infill panel. Smith</w:t>
      </w:r>
      <w:r w:rsidR="006E0CC1" w:rsidRPr="003038B5">
        <w:rPr>
          <w:rFonts w:ascii="Times New Roman" w:hAnsi="Times New Roman" w:cs="Times New Roman"/>
          <w:color w:val="000000" w:themeColor="text1"/>
          <w:sz w:val="20"/>
          <w:szCs w:val="20"/>
        </w:rPr>
        <w:t xml:space="preserve"> [11]</w:t>
      </w:r>
      <w:r w:rsidR="007C6F71" w:rsidRPr="003038B5">
        <w:rPr>
          <w:rFonts w:ascii="Times New Roman" w:hAnsi="Times New Roman" w:cs="Times New Roman"/>
          <w:color w:val="000000" w:themeColor="text1"/>
          <w:sz w:val="20"/>
          <w:szCs w:val="20"/>
        </w:rPr>
        <w:t xml:space="preserve"> studied that the effective width varies from d/4 for a </w:t>
      </w:r>
      <w:r w:rsidR="007C6F71" w:rsidRPr="003038B5">
        <w:rPr>
          <w:rFonts w:ascii="Times New Roman" w:hAnsi="Times New Roman" w:cs="Times New Roman"/>
          <w:color w:val="000000" w:themeColor="text1"/>
          <w:sz w:val="20"/>
          <w:szCs w:val="20"/>
        </w:rPr>
        <w:lastRenderedPageBreak/>
        <w:t xml:space="preserve">square infill to d/11 for an infill having a side’s ratio of 5 to 1, where‘d’ is the length of the masonry infill. Stafford </w:t>
      </w:r>
      <w:proofErr w:type="gramStart"/>
      <w:r w:rsidR="007C6F71" w:rsidRPr="003038B5">
        <w:rPr>
          <w:rFonts w:ascii="Times New Roman" w:hAnsi="Times New Roman" w:cs="Times New Roman"/>
          <w:color w:val="000000" w:themeColor="text1"/>
          <w:sz w:val="20"/>
          <w:szCs w:val="20"/>
        </w:rPr>
        <w:t>Smith</w:t>
      </w:r>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12]</w:t>
      </w:r>
      <w:r w:rsidR="007C6F71" w:rsidRPr="003038B5">
        <w:rPr>
          <w:rFonts w:ascii="Times New Roman" w:hAnsi="Times New Roman" w:cs="Times New Roman"/>
          <w:color w:val="000000" w:themeColor="text1"/>
          <w:sz w:val="20"/>
          <w:szCs w:val="20"/>
        </w:rPr>
        <w:t xml:space="preserve"> discussed about the interaction between frame and infill, and developed a set of empirical curves that relate the stiffness parameter to the effective width of an equivalent strut. </w:t>
      </w:r>
    </w:p>
    <w:p w:rsidR="00D3438C" w:rsidRPr="003038B5" w:rsidRDefault="003038B5" w:rsidP="003038B5">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F71" w:rsidRPr="003038B5">
        <w:rPr>
          <w:rFonts w:ascii="Times New Roman" w:hAnsi="Times New Roman" w:cs="Times New Roman"/>
          <w:color w:val="000000" w:themeColor="text1"/>
          <w:sz w:val="20"/>
          <w:szCs w:val="20"/>
        </w:rPr>
        <w:t>By using Smith’s relative stiffness parameter, Mainstone</w:t>
      </w:r>
      <w:r w:rsidR="006E0CC1" w:rsidRPr="003038B5">
        <w:rPr>
          <w:rFonts w:ascii="Times New Roman" w:hAnsi="Times New Roman" w:cs="Times New Roman"/>
          <w:color w:val="000000" w:themeColor="text1"/>
          <w:sz w:val="20"/>
          <w:szCs w:val="20"/>
        </w:rPr>
        <w:t xml:space="preserve"> [</w:t>
      </w:r>
      <w:r w:rsidR="004B41D6" w:rsidRPr="003038B5">
        <w:rPr>
          <w:rFonts w:ascii="Times New Roman" w:hAnsi="Times New Roman" w:cs="Times New Roman"/>
          <w:color w:val="000000" w:themeColor="text1"/>
          <w:sz w:val="20"/>
          <w:szCs w:val="20"/>
        </w:rPr>
        <w:t>13</w:t>
      </w:r>
      <w:r w:rsidR="006E0CC1" w:rsidRPr="003038B5">
        <w:rPr>
          <w:rFonts w:ascii="Times New Roman" w:hAnsi="Times New Roman" w:cs="Times New Roman"/>
          <w:color w:val="000000" w:themeColor="text1"/>
          <w:sz w:val="20"/>
          <w:szCs w:val="20"/>
        </w:rPr>
        <w:t>]</w:t>
      </w:r>
      <w:r w:rsidR="007C6F71" w:rsidRPr="003038B5">
        <w:rPr>
          <w:rFonts w:ascii="Times New Roman" w:hAnsi="Times New Roman" w:cs="Times New Roman"/>
          <w:color w:val="000000" w:themeColor="text1"/>
          <w:sz w:val="20"/>
          <w:szCs w:val="20"/>
        </w:rPr>
        <w:t xml:space="preserve"> proposed an empirical relation between the effective width of an equivalent strut and Stafford Smith′s stiffness parameter. This relation results in a lower value of effective width of diagonal strut than that given by Stafford Smith′s model. Liauw and </w:t>
      </w:r>
      <w:proofErr w:type="gramStart"/>
      <w:r w:rsidR="007C6F71" w:rsidRPr="003038B5">
        <w:rPr>
          <w:rFonts w:ascii="Times New Roman" w:hAnsi="Times New Roman" w:cs="Times New Roman"/>
          <w:color w:val="000000" w:themeColor="text1"/>
          <w:sz w:val="20"/>
          <w:szCs w:val="20"/>
        </w:rPr>
        <w:t>Lee</w:t>
      </w:r>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14]</w:t>
      </w:r>
      <w:r w:rsidR="007C6F71" w:rsidRPr="003038B5">
        <w:rPr>
          <w:rFonts w:ascii="Times New Roman" w:hAnsi="Times New Roman" w:cs="Times New Roman"/>
          <w:color w:val="000000" w:themeColor="text1"/>
          <w:sz w:val="20"/>
          <w:szCs w:val="20"/>
        </w:rPr>
        <w:t xml:space="preserve">extended the study of diagonal strut for the masonry infilled frames with and without openings, and concluded that the position of opening greatly affected the strength and stiffness of the infills. </w:t>
      </w:r>
      <w:proofErr w:type="gramStart"/>
      <w:r w:rsidR="007C6F71" w:rsidRPr="003038B5">
        <w:rPr>
          <w:rFonts w:ascii="Times New Roman" w:hAnsi="Times New Roman" w:cs="Times New Roman"/>
          <w:color w:val="000000" w:themeColor="text1"/>
          <w:sz w:val="20"/>
          <w:szCs w:val="20"/>
        </w:rPr>
        <w:t>Hendry</w:t>
      </w:r>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15]</w:t>
      </w:r>
      <w:r w:rsidR="007C6F71" w:rsidRPr="003038B5">
        <w:rPr>
          <w:rFonts w:ascii="Times New Roman" w:hAnsi="Times New Roman" w:cs="Times New Roman"/>
          <w:color w:val="000000" w:themeColor="text1"/>
          <w:sz w:val="20"/>
          <w:szCs w:val="20"/>
        </w:rPr>
        <w:t xml:space="preserve"> also presented the equivalent strut width as half the width proposed by Smith. </w:t>
      </w:r>
      <w:proofErr w:type="gramStart"/>
      <w:r w:rsidR="007C6F71" w:rsidRPr="003038B5">
        <w:rPr>
          <w:rFonts w:ascii="Times New Roman" w:hAnsi="Times New Roman" w:cs="Times New Roman"/>
          <w:color w:val="000000" w:themeColor="text1"/>
          <w:sz w:val="20"/>
          <w:szCs w:val="20"/>
        </w:rPr>
        <w:t>Liauw and Kwanstudied both experimentally and analytically the behaviour of non-integral infilled frames considering the nonlinearities of the material and the structural interface.</w:t>
      </w:r>
      <w:proofErr w:type="gramEnd"/>
    </w:p>
    <w:tbl>
      <w:tblPr>
        <w:tblW w:w="0" w:type="auto"/>
        <w:jc w:val="center"/>
        <w:tblLook w:val="04A0"/>
      </w:tblPr>
      <w:tblGrid>
        <w:gridCol w:w="4473"/>
        <w:gridCol w:w="4473"/>
      </w:tblGrid>
      <w:tr w:rsidR="0039256A" w:rsidRPr="003038B5" w:rsidTr="003038B5">
        <w:trPr>
          <w:jc w:val="center"/>
        </w:trPr>
        <w:tc>
          <w:tcPr>
            <w:tcW w:w="4473" w:type="dxa"/>
          </w:tcPr>
          <w:p w:rsidR="007C6F71" w:rsidRPr="003038B5" w:rsidRDefault="007C6F71" w:rsidP="003038B5">
            <w:pPr>
              <w:pStyle w:val="Default"/>
              <w:jc w:val="center"/>
              <w:rPr>
                <w:color w:val="000000" w:themeColor="text1"/>
                <w:sz w:val="22"/>
                <w:lang w:eastAsia="ja-JP"/>
              </w:rPr>
            </w:pPr>
            <w:r w:rsidRPr="003038B5">
              <w:rPr>
                <w:noProof/>
                <w:color w:val="000000" w:themeColor="text1"/>
                <w:lang w:val="en-US" w:eastAsia="en-US"/>
              </w:rPr>
              <w:drawing>
                <wp:inline distT="0" distB="0" distL="0" distR="0">
                  <wp:extent cx="2054225" cy="1678940"/>
                  <wp:effectExtent l="0" t="0" r="0" b="0"/>
                  <wp:docPr id="14" name="Picture 14"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 Picture"/>
                          <pic:cNvPicPr>
                            <a:picLocks noChangeAspect="1" noChangeArrowheads="1"/>
                          </pic:cNvPicPr>
                        </pic:nvPicPr>
                        <pic:blipFill>
                          <a:blip r:embed="rId16">
                            <a:lum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4225" cy="1678940"/>
                          </a:xfrm>
                          <a:prstGeom prst="rect">
                            <a:avLst/>
                          </a:prstGeom>
                          <a:noFill/>
                          <a:ln>
                            <a:noFill/>
                          </a:ln>
                        </pic:spPr>
                      </pic:pic>
                    </a:graphicData>
                  </a:graphic>
                </wp:inline>
              </w:drawing>
            </w:r>
          </w:p>
        </w:tc>
        <w:tc>
          <w:tcPr>
            <w:tcW w:w="4473" w:type="dxa"/>
          </w:tcPr>
          <w:p w:rsidR="007C6F71" w:rsidRPr="003038B5" w:rsidRDefault="007C6F71" w:rsidP="003038B5">
            <w:pPr>
              <w:pStyle w:val="Default"/>
              <w:jc w:val="center"/>
              <w:rPr>
                <w:color w:val="000000" w:themeColor="text1"/>
                <w:sz w:val="22"/>
                <w:lang w:eastAsia="ja-JP"/>
              </w:rPr>
            </w:pPr>
            <w:r w:rsidRPr="003038B5">
              <w:rPr>
                <w:noProof/>
                <w:color w:val="000000" w:themeColor="text1"/>
                <w:sz w:val="22"/>
                <w:lang w:val="en-US" w:eastAsia="en-US"/>
              </w:rPr>
              <w:drawing>
                <wp:inline distT="0" distB="0" distL="0" distR="0">
                  <wp:extent cx="2026920" cy="15900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6920" cy="1590040"/>
                          </a:xfrm>
                          <a:prstGeom prst="rect">
                            <a:avLst/>
                          </a:prstGeom>
                          <a:noFill/>
                          <a:ln>
                            <a:noFill/>
                          </a:ln>
                        </pic:spPr>
                      </pic:pic>
                    </a:graphicData>
                  </a:graphic>
                </wp:inline>
              </w:drawing>
            </w:r>
          </w:p>
        </w:tc>
      </w:tr>
      <w:tr w:rsidR="0039256A" w:rsidRPr="003038B5" w:rsidTr="003038B5">
        <w:trPr>
          <w:jc w:val="center"/>
        </w:trPr>
        <w:tc>
          <w:tcPr>
            <w:tcW w:w="4473" w:type="dxa"/>
          </w:tcPr>
          <w:p w:rsidR="007C6F71" w:rsidRPr="003038B5" w:rsidRDefault="007C6F71" w:rsidP="003038B5">
            <w:pPr>
              <w:pStyle w:val="Default"/>
              <w:jc w:val="center"/>
              <w:rPr>
                <w:color w:val="000000" w:themeColor="text1"/>
                <w:sz w:val="20"/>
                <w:szCs w:val="20"/>
                <w:lang w:eastAsia="ja-JP"/>
              </w:rPr>
            </w:pPr>
            <w:r w:rsidRPr="003038B5">
              <w:rPr>
                <w:rFonts w:eastAsia="Batang"/>
                <w:color w:val="000000" w:themeColor="text1"/>
                <w:sz w:val="20"/>
                <w:szCs w:val="20"/>
                <w:shd w:val="clear" w:color="auto" w:fill="FFFFFF"/>
                <w:lang w:eastAsia="ja-JP"/>
              </w:rPr>
              <w:t xml:space="preserve">Fig.3a </w:t>
            </w:r>
            <w:r w:rsidRPr="003038B5">
              <w:rPr>
                <w:color w:val="000000" w:themeColor="text1"/>
                <w:sz w:val="20"/>
                <w:szCs w:val="20"/>
                <w:lang w:eastAsia="en-IN"/>
              </w:rPr>
              <w:t>Six-strut model for masonry-infill in frame  structures (Chrysostomou 2002)</w:t>
            </w:r>
          </w:p>
        </w:tc>
        <w:tc>
          <w:tcPr>
            <w:tcW w:w="4473" w:type="dxa"/>
          </w:tcPr>
          <w:p w:rsidR="007C6F71" w:rsidRPr="003038B5" w:rsidRDefault="007C6F71" w:rsidP="003038B5">
            <w:pPr>
              <w:pStyle w:val="Default"/>
              <w:jc w:val="center"/>
              <w:rPr>
                <w:color w:val="000000" w:themeColor="text1"/>
                <w:sz w:val="22"/>
                <w:lang w:eastAsia="ja-JP"/>
              </w:rPr>
            </w:pPr>
            <w:r w:rsidRPr="003038B5">
              <w:rPr>
                <w:color w:val="000000" w:themeColor="text1"/>
                <w:sz w:val="20"/>
                <w:szCs w:val="20"/>
                <w:lang w:eastAsia="ja-JP"/>
              </w:rPr>
              <w:t>Fig.3b Proposed masonry infilled steel frame model  (El – Dakhakhni 2003)</w:t>
            </w:r>
          </w:p>
        </w:tc>
      </w:tr>
    </w:tbl>
    <w:p w:rsidR="003038B5" w:rsidRDefault="003038B5" w:rsidP="003038B5">
      <w:pPr>
        <w:adjustRightInd w:val="0"/>
        <w:spacing w:after="0" w:line="240" w:lineRule="auto"/>
        <w:jc w:val="both"/>
        <w:rPr>
          <w:rFonts w:ascii="Times New Roman" w:hAnsi="Times New Roman" w:cs="Times New Roman"/>
          <w:color w:val="000000" w:themeColor="text1"/>
          <w:sz w:val="20"/>
          <w:szCs w:val="20"/>
        </w:rPr>
      </w:pPr>
    </w:p>
    <w:p w:rsidR="007C6F71" w:rsidRPr="003038B5" w:rsidRDefault="003038B5" w:rsidP="003038B5">
      <w:pPr>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4B41D6" w:rsidRPr="003038B5">
        <w:rPr>
          <w:rFonts w:ascii="Times New Roman" w:hAnsi="Times New Roman" w:cs="Times New Roman"/>
          <w:color w:val="000000" w:themeColor="text1"/>
          <w:sz w:val="20"/>
          <w:szCs w:val="20"/>
        </w:rPr>
        <w:t xml:space="preserve">Paulay and </w:t>
      </w:r>
      <w:proofErr w:type="gramStart"/>
      <w:r w:rsidR="004B41D6" w:rsidRPr="003038B5">
        <w:rPr>
          <w:rFonts w:ascii="Times New Roman" w:hAnsi="Times New Roman" w:cs="Times New Roman"/>
          <w:color w:val="000000" w:themeColor="text1"/>
          <w:sz w:val="20"/>
          <w:szCs w:val="20"/>
        </w:rPr>
        <w:t>Preistley</w:t>
      </w:r>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16]</w:t>
      </w:r>
      <w:r w:rsidR="007C6F71" w:rsidRPr="003038B5">
        <w:rPr>
          <w:rFonts w:ascii="Times New Roman" w:hAnsi="Times New Roman" w:cs="Times New Roman"/>
          <w:color w:val="000000" w:themeColor="text1"/>
          <w:sz w:val="20"/>
          <w:szCs w:val="20"/>
        </w:rPr>
        <w:t xml:space="preserve"> pointed out that a high value of strut width will result in a stiffer structure, and therefore a higher seismic response. And they proposed the width of diagonal strut as 0.25 times the diagonal leng</w:t>
      </w:r>
      <w:r w:rsidR="004B41D6" w:rsidRPr="003038B5">
        <w:rPr>
          <w:rFonts w:ascii="Times New Roman" w:hAnsi="Times New Roman" w:cs="Times New Roman"/>
          <w:color w:val="000000" w:themeColor="text1"/>
          <w:sz w:val="20"/>
          <w:szCs w:val="20"/>
        </w:rPr>
        <w:t>th of the strut. Mehrabi et al</w:t>
      </w:r>
      <w:proofErr w:type="gramStart"/>
      <w:r w:rsidR="004B41D6" w:rsidRPr="003038B5">
        <w:rPr>
          <w:rFonts w:ascii="Times New Roman" w:hAnsi="Times New Roman" w:cs="Times New Roman"/>
          <w:color w:val="000000" w:themeColor="text1"/>
          <w:sz w:val="20"/>
          <w:szCs w:val="20"/>
        </w:rPr>
        <w:t>.</w:t>
      </w:r>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17]</w:t>
      </w:r>
      <w:r w:rsidR="007C6F71" w:rsidRPr="003038B5">
        <w:rPr>
          <w:rFonts w:ascii="Times New Roman" w:hAnsi="Times New Roman" w:cs="Times New Roman"/>
          <w:color w:val="000000" w:themeColor="text1"/>
          <w:sz w:val="20"/>
          <w:szCs w:val="20"/>
        </w:rPr>
        <w:t xml:space="preserve"> had found that Mainstone&amp; Weeks model significantly underestimates the lateral stiffness of the uncracked RC sections. Chrysostomou et al.</w:t>
      </w:r>
      <w:r w:rsidR="006E0CC1" w:rsidRPr="003038B5">
        <w:rPr>
          <w:rFonts w:ascii="Times New Roman" w:hAnsi="Times New Roman" w:cs="Times New Roman"/>
          <w:color w:val="000000" w:themeColor="text1"/>
          <w:sz w:val="20"/>
          <w:szCs w:val="20"/>
        </w:rPr>
        <w:t>[18]</w:t>
      </w:r>
      <w:r w:rsidR="007C6F71" w:rsidRPr="003038B5">
        <w:rPr>
          <w:rFonts w:ascii="Times New Roman" w:hAnsi="Times New Roman" w:cs="Times New Roman"/>
          <w:color w:val="000000" w:themeColor="text1"/>
          <w:sz w:val="20"/>
          <w:szCs w:val="20"/>
        </w:rPr>
        <w:t>proposed a model with six compression inclined struts as shown in fig 3.a Three parallel struts in each diagonal direction, and the off-diagonal ones were positioned at critical locations along the frame members. These locations are specified by parameter α, which represents a fraction of the length or height of a panel.</w:t>
      </w:r>
    </w:p>
    <w:p w:rsidR="008C0D58" w:rsidRPr="003038B5" w:rsidRDefault="008C0D58" w:rsidP="003038B5">
      <w:pPr>
        <w:adjustRightInd w:val="0"/>
        <w:spacing w:after="0" w:line="240" w:lineRule="auto"/>
        <w:jc w:val="both"/>
        <w:rPr>
          <w:rFonts w:ascii="Times New Roman" w:hAnsi="Times New Roman" w:cs="Times New Roman"/>
          <w:color w:val="000000" w:themeColor="text1"/>
          <w:sz w:val="20"/>
          <w:szCs w:val="20"/>
        </w:rPr>
      </w:pPr>
    </w:p>
    <w:p w:rsidR="007C6F71" w:rsidRDefault="003038B5" w:rsidP="003038B5">
      <w:pPr>
        <w:adjustRightInd w:val="0"/>
        <w:spacing w:after="0" w:line="240" w:lineRule="auto"/>
        <w:jc w:val="center"/>
        <w:rPr>
          <w:rFonts w:ascii="Times New Roman" w:hAnsi="Times New Roman" w:cs="Times New Roman"/>
          <w:color w:val="000000" w:themeColor="text1"/>
          <w:sz w:val="20"/>
          <w:szCs w:val="20"/>
        </w:rPr>
      </w:pPr>
      <w:r w:rsidRPr="003038B5">
        <w:rPr>
          <w:rFonts w:ascii="Times New Roman" w:hAnsi="Times New Roman" w:cs="Times New Roman"/>
          <w:noProof/>
          <w:color w:val="000000" w:themeColor="text1"/>
          <w:sz w:val="20"/>
          <w:szCs w:val="20"/>
          <w:lang w:val="en-US" w:eastAsia="en-US"/>
        </w:rPr>
        <w:drawing>
          <wp:inline distT="0" distB="0" distL="0" distR="0">
            <wp:extent cx="5272789" cy="3572540"/>
            <wp:effectExtent l="19050" t="0" r="406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273675" cy="3573140"/>
                    </a:xfrm>
                    <a:prstGeom prst="rect">
                      <a:avLst/>
                    </a:prstGeom>
                    <a:noFill/>
                    <a:ln w="9525">
                      <a:noFill/>
                      <a:miter lim="800000"/>
                      <a:headEnd/>
                      <a:tailEnd/>
                    </a:ln>
                  </pic:spPr>
                </pic:pic>
              </a:graphicData>
            </a:graphic>
          </wp:inline>
        </w:drawing>
      </w:r>
    </w:p>
    <w:p w:rsidR="003038B5" w:rsidRDefault="003038B5" w:rsidP="003038B5">
      <w:pPr>
        <w:adjustRightInd w:val="0"/>
        <w:spacing w:after="0" w:line="240" w:lineRule="auto"/>
        <w:jc w:val="both"/>
        <w:rPr>
          <w:rFonts w:ascii="Times New Roman" w:hAnsi="Times New Roman" w:cs="Times New Roman"/>
          <w:color w:val="000000" w:themeColor="text1"/>
          <w:sz w:val="20"/>
          <w:szCs w:val="20"/>
        </w:rPr>
      </w:pPr>
    </w:p>
    <w:p w:rsidR="003038B5" w:rsidRDefault="003038B5" w:rsidP="003038B5">
      <w:pPr>
        <w:adjustRightInd w:val="0"/>
        <w:spacing w:after="0" w:line="240" w:lineRule="auto"/>
        <w:jc w:val="center"/>
        <w:rPr>
          <w:rFonts w:ascii="Times New Roman" w:hAnsi="Times New Roman" w:cs="Times New Roman"/>
          <w:color w:val="000000" w:themeColor="text1"/>
          <w:sz w:val="20"/>
          <w:szCs w:val="20"/>
        </w:rPr>
      </w:pPr>
      <w:r w:rsidRPr="003038B5">
        <w:rPr>
          <w:rFonts w:ascii="Times New Roman" w:hAnsi="Times New Roman" w:cs="Times New Roman"/>
          <w:noProof/>
          <w:color w:val="000000" w:themeColor="text1"/>
          <w:sz w:val="20"/>
          <w:szCs w:val="20"/>
          <w:lang w:val="en-US" w:eastAsia="en-US"/>
        </w:rPr>
        <w:lastRenderedPageBreak/>
        <w:drawing>
          <wp:inline distT="0" distB="0" distL="0" distR="0">
            <wp:extent cx="5273675" cy="4625340"/>
            <wp:effectExtent l="19050" t="0" r="317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5273675" cy="4625340"/>
                    </a:xfrm>
                    <a:prstGeom prst="rect">
                      <a:avLst/>
                    </a:prstGeom>
                    <a:noFill/>
                    <a:ln w="9525">
                      <a:noFill/>
                      <a:miter lim="800000"/>
                      <a:headEnd/>
                      <a:tailEnd/>
                    </a:ln>
                  </pic:spPr>
                </pic:pic>
              </a:graphicData>
            </a:graphic>
          </wp:inline>
        </w:drawing>
      </w:r>
    </w:p>
    <w:p w:rsidR="003038B5" w:rsidRDefault="003038B5" w:rsidP="003038B5">
      <w:pPr>
        <w:adjustRightInd w:val="0"/>
        <w:spacing w:after="0" w:line="240" w:lineRule="auto"/>
        <w:jc w:val="both"/>
        <w:rPr>
          <w:rFonts w:ascii="Times New Roman" w:hAnsi="Times New Roman" w:cs="Times New Roman"/>
          <w:color w:val="000000" w:themeColor="text1"/>
          <w:sz w:val="20"/>
          <w:szCs w:val="20"/>
        </w:rPr>
      </w:pPr>
    </w:p>
    <w:p w:rsidR="003038B5" w:rsidRDefault="003038B5" w:rsidP="003038B5">
      <w:pPr>
        <w:adjustRightInd w:val="0"/>
        <w:spacing w:after="0" w:line="240" w:lineRule="auto"/>
        <w:jc w:val="center"/>
        <w:rPr>
          <w:rFonts w:ascii="Times New Roman" w:hAnsi="Times New Roman" w:cs="Times New Roman"/>
          <w:color w:val="000000" w:themeColor="text1"/>
          <w:sz w:val="20"/>
          <w:szCs w:val="20"/>
        </w:rPr>
      </w:pPr>
      <w:r w:rsidRPr="003038B5">
        <w:rPr>
          <w:rFonts w:ascii="Times New Roman" w:hAnsi="Times New Roman" w:cs="Times New Roman"/>
          <w:noProof/>
          <w:color w:val="000000" w:themeColor="text1"/>
          <w:sz w:val="20"/>
          <w:szCs w:val="20"/>
          <w:lang w:val="en-US" w:eastAsia="en-US"/>
        </w:rPr>
        <w:drawing>
          <wp:inline distT="0" distB="0" distL="0" distR="0">
            <wp:extent cx="5273675" cy="2105025"/>
            <wp:effectExtent l="19050" t="0" r="317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5273675" cy="2105025"/>
                    </a:xfrm>
                    <a:prstGeom prst="rect">
                      <a:avLst/>
                    </a:prstGeom>
                    <a:noFill/>
                    <a:ln w="9525">
                      <a:noFill/>
                      <a:miter lim="800000"/>
                      <a:headEnd/>
                      <a:tailEnd/>
                    </a:ln>
                  </pic:spPr>
                </pic:pic>
              </a:graphicData>
            </a:graphic>
          </wp:inline>
        </w:drawing>
      </w:r>
    </w:p>
    <w:p w:rsidR="007C6F71" w:rsidRPr="003038B5" w:rsidRDefault="007C6F71" w:rsidP="003038B5">
      <w:pPr>
        <w:spacing w:after="0" w:line="240" w:lineRule="auto"/>
        <w:jc w:val="both"/>
        <w:rPr>
          <w:rFonts w:ascii="Times New Roman" w:hAnsi="Times New Roman" w:cs="Times New Roman"/>
          <w:color w:val="000000" w:themeColor="text1"/>
          <w:sz w:val="20"/>
          <w:szCs w:val="20"/>
        </w:rPr>
      </w:pPr>
      <w:r w:rsidRPr="003038B5">
        <w:rPr>
          <w:rFonts w:ascii="Times New Roman" w:hAnsi="Times New Roman" w:cs="Times New Roman"/>
          <w:color w:val="000000" w:themeColor="text1"/>
          <w:sz w:val="20"/>
          <w:szCs w:val="20"/>
        </w:rPr>
        <w:t xml:space="preserve">El- </w:t>
      </w:r>
      <w:proofErr w:type="gramStart"/>
      <w:r w:rsidRPr="003038B5">
        <w:rPr>
          <w:rFonts w:ascii="Times New Roman" w:hAnsi="Times New Roman" w:cs="Times New Roman"/>
          <w:color w:val="000000" w:themeColor="text1"/>
          <w:sz w:val="20"/>
          <w:szCs w:val="20"/>
        </w:rPr>
        <w:t>Dakhakhni</w:t>
      </w:r>
      <w:r w:rsidR="006E0CC1" w:rsidRPr="003038B5">
        <w:rPr>
          <w:rFonts w:ascii="Times New Roman" w:hAnsi="Times New Roman" w:cs="Times New Roman"/>
          <w:color w:val="000000" w:themeColor="text1"/>
          <w:sz w:val="20"/>
          <w:szCs w:val="20"/>
        </w:rPr>
        <w:t>[</w:t>
      </w:r>
      <w:proofErr w:type="gramEnd"/>
      <w:r w:rsidR="006E0CC1" w:rsidRPr="003038B5">
        <w:rPr>
          <w:rFonts w:ascii="Times New Roman" w:hAnsi="Times New Roman" w:cs="Times New Roman"/>
          <w:color w:val="000000" w:themeColor="text1"/>
          <w:sz w:val="20"/>
          <w:szCs w:val="20"/>
        </w:rPr>
        <w:t>19]</w:t>
      </w:r>
      <w:r w:rsidRPr="003038B5">
        <w:rPr>
          <w:rFonts w:ascii="Times New Roman" w:hAnsi="Times New Roman" w:cs="Times New Roman"/>
          <w:color w:val="000000" w:themeColor="text1"/>
          <w:sz w:val="20"/>
          <w:szCs w:val="20"/>
        </w:rPr>
        <w:t xml:space="preserve"> proposed a simple nonlinear macro-model in which each masonry panel was replaced by three struts (one diagonal and two off-diagonal) as shown in fig 3.b. with nonlinear force-deformation characteristics. Crisafulli&amp; Carr </w:t>
      </w:r>
      <w:r w:rsidR="006E0CC1" w:rsidRPr="003038B5">
        <w:rPr>
          <w:rFonts w:ascii="Times New Roman" w:hAnsi="Times New Roman" w:cs="Times New Roman"/>
          <w:color w:val="000000" w:themeColor="text1"/>
          <w:sz w:val="20"/>
          <w:szCs w:val="20"/>
        </w:rPr>
        <w:t>[20]</w:t>
      </w:r>
      <w:r w:rsidRPr="003038B5">
        <w:rPr>
          <w:rFonts w:ascii="Times New Roman" w:hAnsi="Times New Roman" w:cs="Times New Roman"/>
          <w:color w:val="000000" w:themeColor="text1"/>
          <w:sz w:val="20"/>
          <w:szCs w:val="20"/>
        </w:rPr>
        <w:t xml:space="preserve"> proposed a new macro-model for the evaluation of the global response of the structure based on a multi-strut formulation. For compressive and shear behavior of masonry model, four node panel element was implemented and a shear spring in each direction as shown in fig 3.c.  Amato et al </w:t>
      </w:r>
      <w:r w:rsidR="006E0CC1" w:rsidRPr="003038B5">
        <w:rPr>
          <w:rFonts w:ascii="Times New Roman" w:hAnsi="Times New Roman" w:cs="Times New Roman"/>
          <w:color w:val="000000" w:themeColor="text1"/>
          <w:sz w:val="20"/>
          <w:szCs w:val="20"/>
        </w:rPr>
        <w:t>[21]</w:t>
      </w:r>
      <w:r w:rsidRPr="003038B5">
        <w:rPr>
          <w:rFonts w:ascii="Times New Roman" w:hAnsi="Times New Roman" w:cs="Times New Roman"/>
          <w:color w:val="000000" w:themeColor="text1"/>
          <w:sz w:val="20"/>
          <w:szCs w:val="20"/>
        </w:rPr>
        <w:t xml:space="preserve"> proposed that equivalent strut, when modeled as a concentric element did not give evidences of the local effects and hence evaluated it eccentrically. The various formulae given by researchers to calculate the width of equivalent diagonal strut is giv</w:t>
      </w:r>
      <w:r w:rsidR="004B41D6" w:rsidRPr="003038B5">
        <w:rPr>
          <w:rFonts w:ascii="Times New Roman" w:hAnsi="Times New Roman" w:cs="Times New Roman"/>
          <w:color w:val="000000" w:themeColor="text1"/>
          <w:sz w:val="20"/>
          <w:szCs w:val="20"/>
        </w:rPr>
        <w:t>en in table 1. Rodrigues et al.</w:t>
      </w:r>
      <w:r w:rsidR="006E0CC1" w:rsidRPr="003038B5">
        <w:rPr>
          <w:rFonts w:ascii="Times New Roman" w:hAnsi="Times New Roman" w:cs="Times New Roman"/>
          <w:color w:val="000000" w:themeColor="text1"/>
          <w:sz w:val="20"/>
          <w:szCs w:val="20"/>
        </w:rPr>
        <w:t>[22]</w:t>
      </w:r>
      <w:r w:rsidRPr="003038B5">
        <w:rPr>
          <w:rFonts w:ascii="Times New Roman" w:hAnsi="Times New Roman" w:cs="Times New Roman"/>
          <w:color w:val="000000" w:themeColor="text1"/>
          <w:sz w:val="20"/>
          <w:szCs w:val="20"/>
        </w:rPr>
        <w:t xml:space="preserve"> proposed an improved, equivalent bi-diagonal compression strut model with a central strut element as shown in fig. 3.d. Samoila</w:t>
      </w:r>
      <w:r w:rsidR="006E0CC1" w:rsidRPr="003038B5">
        <w:rPr>
          <w:rFonts w:ascii="Times New Roman" w:hAnsi="Times New Roman" w:cs="Times New Roman"/>
          <w:color w:val="000000" w:themeColor="text1"/>
          <w:sz w:val="20"/>
          <w:szCs w:val="20"/>
        </w:rPr>
        <w:t>[23]</w:t>
      </w:r>
      <w:r w:rsidRPr="003038B5">
        <w:rPr>
          <w:rFonts w:ascii="Times New Roman" w:hAnsi="Times New Roman" w:cs="Times New Roman"/>
          <w:color w:val="000000" w:themeColor="text1"/>
          <w:sz w:val="20"/>
          <w:szCs w:val="20"/>
        </w:rPr>
        <w:t xml:space="preserve"> applied the various expressions of width of equivalent diagonal strut given by researchers to a single-bay, single-storey frame for six different modeling possibilities.</w:t>
      </w:r>
    </w:p>
    <w:p w:rsidR="007C6F71" w:rsidRPr="007660A9" w:rsidRDefault="007660A9" w:rsidP="007660A9">
      <w:pPr>
        <w:pStyle w:val="Heading1"/>
        <w:numPr>
          <w:ilvl w:val="0"/>
          <w:numId w:val="5"/>
        </w:numPr>
        <w:spacing w:before="0" w:after="0"/>
        <w:ind w:left="0" w:firstLine="0"/>
        <w:rPr>
          <w:b/>
          <w:bCs/>
          <w:color w:val="000000" w:themeColor="text1"/>
          <w:sz w:val="22"/>
          <w:szCs w:val="22"/>
        </w:rPr>
      </w:pPr>
      <w:r w:rsidRPr="007660A9">
        <w:rPr>
          <w:b/>
          <w:bCs/>
          <w:color w:val="000000" w:themeColor="text1"/>
          <w:sz w:val="22"/>
          <w:szCs w:val="22"/>
        </w:rPr>
        <w:lastRenderedPageBreak/>
        <w:t xml:space="preserve">CONCLUSIONS </w:t>
      </w:r>
    </w:p>
    <w:p w:rsidR="002A01F7" w:rsidRPr="003038B5" w:rsidRDefault="002A01F7" w:rsidP="003038B5">
      <w:pPr>
        <w:pStyle w:val="Text"/>
        <w:spacing w:line="240" w:lineRule="auto"/>
        <w:ind w:firstLine="0"/>
        <w:jc w:val="left"/>
        <w:rPr>
          <w:color w:val="000000" w:themeColor="text1"/>
        </w:rPr>
      </w:pPr>
      <w:r w:rsidRPr="003038B5">
        <w:rPr>
          <w:color w:val="000000" w:themeColor="text1"/>
        </w:rPr>
        <w:t>The review of the current practice as applied in modeling of masonry infills has led to the following broad conclusions by various researchers.</w:t>
      </w:r>
    </w:p>
    <w:p w:rsidR="002A01F7" w:rsidRPr="003038B5" w:rsidRDefault="002A01F7" w:rsidP="00483151">
      <w:pPr>
        <w:pStyle w:val="ListParagraph"/>
        <w:numPr>
          <w:ilvl w:val="0"/>
          <w:numId w:val="4"/>
        </w:numPr>
        <w:spacing w:after="0" w:line="240" w:lineRule="auto"/>
        <w:ind w:left="360"/>
        <w:jc w:val="both"/>
        <w:rPr>
          <w:rFonts w:ascii="Times New Roman" w:eastAsia="Times New Roman" w:hAnsi="Times New Roman" w:cs="Times New Roman"/>
          <w:color w:val="000000" w:themeColor="text1"/>
          <w:sz w:val="20"/>
          <w:szCs w:val="20"/>
        </w:rPr>
      </w:pPr>
      <w:r w:rsidRPr="003038B5">
        <w:rPr>
          <w:rFonts w:ascii="Times New Roman" w:eastAsia="Times New Roman" w:hAnsi="Times New Roman" w:cs="Times New Roman"/>
          <w:color w:val="000000" w:themeColor="text1"/>
          <w:sz w:val="20"/>
          <w:szCs w:val="20"/>
        </w:rPr>
        <w:t>The masonry infills, although do not interfere in the vertical load resisting system for the RC frame structures, they significantly affect the lateral load-resisting system of the same.</w:t>
      </w:r>
    </w:p>
    <w:p w:rsidR="002A01F7" w:rsidRPr="003038B5" w:rsidRDefault="002A01F7" w:rsidP="00483151">
      <w:pPr>
        <w:pStyle w:val="ListParagraph"/>
        <w:numPr>
          <w:ilvl w:val="0"/>
          <w:numId w:val="4"/>
        </w:numPr>
        <w:spacing w:after="0" w:line="240" w:lineRule="auto"/>
        <w:ind w:left="360"/>
        <w:jc w:val="both"/>
        <w:rPr>
          <w:rFonts w:ascii="Times New Roman" w:eastAsia="Times New Roman" w:hAnsi="Times New Roman" w:cs="Times New Roman"/>
          <w:color w:val="000000" w:themeColor="text1"/>
          <w:sz w:val="20"/>
          <w:szCs w:val="20"/>
        </w:rPr>
      </w:pPr>
      <w:r w:rsidRPr="003038B5">
        <w:rPr>
          <w:rFonts w:ascii="Times New Roman" w:eastAsia="Times New Roman" w:hAnsi="Times New Roman" w:cs="Times New Roman"/>
          <w:color w:val="000000" w:themeColor="text1"/>
          <w:sz w:val="20"/>
          <w:szCs w:val="20"/>
        </w:rPr>
        <w:t>Formulatio</w:t>
      </w:r>
      <w:r w:rsidR="004B41D6" w:rsidRPr="003038B5">
        <w:rPr>
          <w:rFonts w:ascii="Times New Roman" w:eastAsia="Times New Roman" w:hAnsi="Times New Roman" w:cs="Times New Roman"/>
          <w:color w:val="000000" w:themeColor="text1"/>
          <w:sz w:val="20"/>
          <w:szCs w:val="20"/>
        </w:rPr>
        <w:t>n given by Paulay and Priestley</w:t>
      </w:r>
      <w:r w:rsidR="004F5EB7" w:rsidRPr="003038B5">
        <w:rPr>
          <w:rFonts w:ascii="Times New Roman" w:eastAsia="Times New Roman" w:hAnsi="Times New Roman" w:cs="Times New Roman"/>
          <w:color w:val="000000" w:themeColor="text1"/>
          <w:sz w:val="20"/>
          <w:szCs w:val="20"/>
          <w:vertAlign w:val="superscript"/>
        </w:rPr>
        <w:t>16</w:t>
      </w:r>
      <w:r w:rsidRPr="003038B5">
        <w:rPr>
          <w:rFonts w:ascii="Times New Roman" w:eastAsia="Times New Roman" w:hAnsi="Times New Roman" w:cs="Times New Roman"/>
          <w:color w:val="000000" w:themeColor="text1"/>
          <w:sz w:val="20"/>
          <w:szCs w:val="20"/>
        </w:rPr>
        <w:t xml:space="preserve"> for equivalent diagonal strut is the simplest of all the methods.</w:t>
      </w:r>
    </w:p>
    <w:p w:rsidR="002A01F7" w:rsidRDefault="002A01F7" w:rsidP="00483151">
      <w:pPr>
        <w:pStyle w:val="ListParagraph"/>
        <w:numPr>
          <w:ilvl w:val="0"/>
          <w:numId w:val="4"/>
        </w:numPr>
        <w:spacing w:after="0" w:line="240" w:lineRule="auto"/>
        <w:ind w:left="360"/>
        <w:jc w:val="both"/>
        <w:rPr>
          <w:rFonts w:ascii="Times New Roman" w:eastAsia="Times New Roman" w:hAnsi="Times New Roman" w:cs="Times New Roman"/>
          <w:color w:val="000000" w:themeColor="text1"/>
          <w:sz w:val="20"/>
          <w:szCs w:val="20"/>
        </w:rPr>
      </w:pPr>
      <w:r w:rsidRPr="003038B5">
        <w:rPr>
          <w:rFonts w:ascii="Times New Roman" w:eastAsia="Times New Roman" w:hAnsi="Times New Roman" w:cs="Times New Roman"/>
          <w:color w:val="000000" w:themeColor="text1"/>
          <w:sz w:val="20"/>
          <w:szCs w:val="20"/>
        </w:rPr>
        <w:t>Indian code does not consider the position or amount of infill present in the structure, whereas Euro code gives importance to the masonry in the first storey but the results of the Indian code are better compared to Euro code.</w:t>
      </w:r>
    </w:p>
    <w:p w:rsidR="00483151" w:rsidRPr="003038B5" w:rsidRDefault="00483151" w:rsidP="00483151">
      <w:pPr>
        <w:pStyle w:val="ListParagraph"/>
        <w:spacing w:after="0" w:line="240" w:lineRule="auto"/>
        <w:ind w:left="360"/>
        <w:jc w:val="both"/>
        <w:rPr>
          <w:rFonts w:ascii="Times New Roman" w:eastAsia="Times New Roman" w:hAnsi="Times New Roman" w:cs="Times New Roman"/>
          <w:color w:val="000000" w:themeColor="text1"/>
          <w:sz w:val="20"/>
          <w:szCs w:val="20"/>
        </w:rPr>
      </w:pPr>
    </w:p>
    <w:p w:rsidR="00D94FF7" w:rsidRPr="007660A9" w:rsidRDefault="007660A9" w:rsidP="007660A9">
      <w:pPr>
        <w:pStyle w:val="Heading1"/>
        <w:numPr>
          <w:ilvl w:val="0"/>
          <w:numId w:val="0"/>
        </w:numPr>
        <w:spacing w:before="0" w:after="0"/>
        <w:rPr>
          <w:b/>
          <w:bCs/>
          <w:color w:val="000000" w:themeColor="text1"/>
          <w:sz w:val="22"/>
          <w:szCs w:val="22"/>
        </w:rPr>
      </w:pPr>
      <w:r w:rsidRPr="007660A9">
        <w:rPr>
          <w:b/>
          <w:bCs/>
          <w:color w:val="000000" w:themeColor="text1"/>
          <w:sz w:val="22"/>
          <w:szCs w:val="22"/>
        </w:rPr>
        <w:t xml:space="preserve">REFERENCES </w:t>
      </w:r>
    </w:p>
    <w:p w:rsidR="004B41D6" w:rsidRPr="003038B5" w:rsidRDefault="004B41D6"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D.V.</w:t>
      </w:r>
      <w:r w:rsidR="000038BA" w:rsidRPr="003038B5">
        <w:rPr>
          <w:rFonts w:ascii="Times New Roman" w:hAnsi="Times New Roman" w:cs="Times New Roman"/>
          <w:color w:val="000000" w:themeColor="text1"/>
          <w:sz w:val="20"/>
          <w:szCs w:val="16"/>
        </w:rPr>
        <w:t>Mallick</w:t>
      </w:r>
      <w:r w:rsidRPr="003038B5">
        <w:rPr>
          <w:rFonts w:ascii="Times New Roman" w:hAnsi="Times New Roman" w:cs="Times New Roman"/>
          <w:color w:val="000000" w:themeColor="text1"/>
          <w:sz w:val="20"/>
          <w:szCs w:val="16"/>
        </w:rPr>
        <w:t xml:space="preserve"> and </w:t>
      </w:r>
      <w:r w:rsidR="000038BA" w:rsidRPr="003038B5">
        <w:rPr>
          <w:rFonts w:ascii="Times New Roman" w:hAnsi="Times New Roman" w:cs="Times New Roman"/>
          <w:color w:val="000000" w:themeColor="text1"/>
          <w:sz w:val="20"/>
          <w:szCs w:val="16"/>
        </w:rPr>
        <w:t xml:space="preserve">R.T </w:t>
      </w:r>
      <w:r w:rsidRPr="003038B5">
        <w:rPr>
          <w:rFonts w:ascii="Times New Roman" w:hAnsi="Times New Roman" w:cs="Times New Roman"/>
          <w:color w:val="000000" w:themeColor="text1"/>
          <w:sz w:val="20"/>
          <w:szCs w:val="16"/>
        </w:rPr>
        <w:t>Severn</w:t>
      </w:r>
      <w:r w:rsidR="000038BA" w:rsidRPr="003038B5">
        <w:rPr>
          <w:rFonts w:ascii="Times New Roman" w:hAnsi="Times New Roman" w:cs="Times New Roman"/>
          <w:color w:val="000000" w:themeColor="text1"/>
          <w:sz w:val="20"/>
          <w:szCs w:val="16"/>
        </w:rPr>
        <w:t xml:space="preserve">, </w:t>
      </w:r>
      <w:r w:rsidRPr="003038B5">
        <w:rPr>
          <w:rFonts w:ascii="Times New Roman" w:hAnsi="Times New Roman" w:cs="Times New Roman"/>
          <w:color w:val="000000" w:themeColor="text1"/>
          <w:sz w:val="20"/>
          <w:szCs w:val="16"/>
        </w:rPr>
        <w:t xml:space="preserve">TheBehavior of Infilled Frames under Static Loading, </w:t>
      </w:r>
      <w:r w:rsidR="000038BA" w:rsidRPr="003038B5">
        <w:rPr>
          <w:rFonts w:ascii="Times New Roman" w:hAnsi="Times New Roman" w:cs="Times New Roman"/>
          <w:iCs/>
          <w:sz w:val="20"/>
          <w:szCs w:val="16"/>
        </w:rPr>
        <w:t xml:space="preserve">Proc. </w:t>
      </w:r>
      <w:r w:rsidRPr="003038B5">
        <w:rPr>
          <w:rFonts w:ascii="Times New Roman" w:hAnsi="Times New Roman" w:cs="Times New Roman"/>
          <w:color w:val="000000" w:themeColor="text1"/>
          <w:sz w:val="20"/>
          <w:szCs w:val="16"/>
        </w:rPr>
        <w:t>of ICE, 39(113),</w:t>
      </w:r>
      <w:r w:rsidR="000038BA" w:rsidRPr="003038B5">
        <w:rPr>
          <w:rFonts w:ascii="Times New Roman" w:hAnsi="Times New Roman" w:cs="Times New Roman"/>
          <w:color w:val="000000" w:themeColor="text1"/>
          <w:sz w:val="20"/>
          <w:szCs w:val="16"/>
        </w:rPr>
        <w:t xml:space="preserve"> 1967,</w:t>
      </w:r>
      <w:r w:rsidRPr="003038B5">
        <w:rPr>
          <w:rFonts w:ascii="Times New Roman" w:hAnsi="Times New Roman" w:cs="Times New Roman"/>
          <w:color w:val="000000" w:themeColor="text1"/>
          <w:sz w:val="20"/>
          <w:szCs w:val="16"/>
        </w:rPr>
        <w:t xml:space="preserve"> 639-656.</w:t>
      </w:r>
    </w:p>
    <w:p w:rsidR="004B41D6" w:rsidRPr="003038B5" w:rsidRDefault="004B41D6"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J.W.</w:t>
      </w:r>
      <w:r w:rsidR="000E7770" w:rsidRPr="003038B5">
        <w:rPr>
          <w:rFonts w:ascii="Times New Roman" w:hAnsi="Times New Roman" w:cs="Times New Roman"/>
          <w:color w:val="000000" w:themeColor="text1"/>
          <w:sz w:val="20"/>
          <w:szCs w:val="16"/>
        </w:rPr>
        <w:t>Axley</w:t>
      </w:r>
      <w:r w:rsidRPr="003038B5">
        <w:rPr>
          <w:rFonts w:ascii="Times New Roman" w:hAnsi="Times New Roman" w:cs="Times New Roman"/>
          <w:color w:val="000000" w:themeColor="text1"/>
          <w:sz w:val="20"/>
          <w:szCs w:val="16"/>
        </w:rPr>
        <w:t xml:space="preserve"> and V.V.</w:t>
      </w:r>
      <w:r w:rsidR="000E7770" w:rsidRPr="003038B5">
        <w:rPr>
          <w:rFonts w:ascii="Times New Roman" w:hAnsi="Times New Roman" w:cs="Times New Roman"/>
          <w:color w:val="000000" w:themeColor="text1"/>
          <w:sz w:val="20"/>
          <w:szCs w:val="16"/>
        </w:rPr>
        <w:t>Bertero</w:t>
      </w:r>
      <w:r w:rsidRPr="003038B5">
        <w:rPr>
          <w:rFonts w:ascii="Times New Roman" w:hAnsi="Times New Roman" w:cs="Times New Roman"/>
          <w:color w:val="000000" w:themeColor="text1"/>
          <w:sz w:val="20"/>
          <w:szCs w:val="16"/>
        </w:rPr>
        <w:t>, Infill Panels: Their Influence on Seismic Response of Buildings</w:t>
      </w:r>
      <w:r w:rsidR="000E7770" w:rsidRPr="003038B5">
        <w:rPr>
          <w:rFonts w:ascii="Times New Roman" w:hAnsi="Times New Roman" w:cs="Times New Roman"/>
          <w:color w:val="000000" w:themeColor="text1"/>
          <w:sz w:val="20"/>
          <w:szCs w:val="16"/>
        </w:rPr>
        <w:t>,</w:t>
      </w:r>
      <w:r w:rsidRPr="003038B5">
        <w:rPr>
          <w:rFonts w:ascii="Times New Roman" w:hAnsi="Times New Roman" w:cs="Times New Roman"/>
          <w:color w:val="000000" w:themeColor="text1"/>
          <w:sz w:val="20"/>
          <w:szCs w:val="16"/>
        </w:rPr>
        <w:t xml:space="preserve"> EERC, University of California, Berkeley, CA, Rep. UCB/EERC-79/28.</w:t>
      </w:r>
      <w:r w:rsidR="000E7770" w:rsidRPr="003038B5">
        <w:rPr>
          <w:rFonts w:ascii="Times New Roman" w:hAnsi="Times New Roman" w:cs="Times New Roman"/>
          <w:color w:val="000000" w:themeColor="text1"/>
          <w:sz w:val="20"/>
          <w:szCs w:val="16"/>
        </w:rPr>
        <w:t xml:space="preserve"> 1969</w:t>
      </w:r>
    </w:p>
    <w:p w:rsidR="004B41D6" w:rsidRPr="003038B5" w:rsidRDefault="004B41D6"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T.C.</w:t>
      </w:r>
      <w:r w:rsidR="000E7770" w:rsidRPr="003038B5">
        <w:rPr>
          <w:rFonts w:ascii="Times New Roman" w:hAnsi="Times New Roman" w:cs="Times New Roman"/>
          <w:color w:val="000000" w:themeColor="text1"/>
          <w:sz w:val="20"/>
          <w:szCs w:val="16"/>
        </w:rPr>
        <w:t>Liauw</w:t>
      </w:r>
      <w:r w:rsidRPr="003038B5">
        <w:rPr>
          <w:rFonts w:ascii="Times New Roman" w:hAnsi="Times New Roman" w:cs="Times New Roman"/>
          <w:color w:val="000000" w:themeColor="text1"/>
          <w:sz w:val="20"/>
          <w:szCs w:val="16"/>
        </w:rPr>
        <w:t xml:space="preserve"> and K.H.</w:t>
      </w:r>
      <w:r w:rsidR="000E7770" w:rsidRPr="003038B5">
        <w:rPr>
          <w:rFonts w:ascii="Times New Roman" w:hAnsi="Times New Roman" w:cs="Times New Roman"/>
          <w:color w:val="000000" w:themeColor="text1"/>
          <w:sz w:val="20"/>
          <w:szCs w:val="16"/>
        </w:rPr>
        <w:t xml:space="preserve"> Kwan,</w:t>
      </w:r>
      <w:r w:rsidRPr="003038B5">
        <w:rPr>
          <w:rFonts w:ascii="Times New Roman" w:hAnsi="Times New Roman" w:cs="Times New Roman"/>
          <w:color w:val="000000" w:themeColor="text1"/>
          <w:sz w:val="20"/>
          <w:szCs w:val="16"/>
        </w:rPr>
        <w:t xml:space="preserve"> Nonlinear behaviour of non-integral infilled frames, Computers &amp; structures, 18, </w:t>
      </w:r>
      <w:r w:rsidR="000E7770" w:rsidRPr="003038B5">
        <w:rPr>
          <w:rFonts w:ascii="Times New Roman" w:hAnsi="Times New Roman" w:cs="Times New Roman"/>
          <w:color w:val="000000" w:themeColor="text1"/>
          <w:sz w:val="20"/>
          <w:szCs w:val="16"/>
        </w:rPr>
        <w:t>1984</w:t>
      </w:r>
      <w:proofErr w:type="gramStart"/>
      <w:r w:rsidR="000E7770" w:rsidRPr="003038B5">
        <w:rPr>
          <w:rFonts w:ascii="Times New Roman" w:hAnsi="Times New Roman" w:cs="Times New Roman"/>
          <w:color w:val="000000" w:themeColor="text1"/>
          <w:sz w:val="20"/>
          <w:szCs w:val="16"/>
        </w:rPr>
        <w:t>,</w:t>
      </w:r>
      <w:r w:rsidRPr="003038B5">
        <w:rPr>
          <w:rFonts w:ascii="Times New Roman" w:hAnsi="Times New Roman" w:cs="Times New Roman"/>
          <w:color w:val="000000" w:themeColor="text1"/>
          <w:sz w:val="20"/>
          <w:szCs w:val="16"/>
        </w:rPr>
        <w:t>551</w:t>
      </w:r>
      <w:proofErr w:type="gramEnd"/>
      <w:r w:rsidRPr="003038B5">
        <w:rPr>
          <w:rFonts w:ascii="Times New Roman" w:hAnsi="Times New Roman" w:cs="Times New Roman"/>
          <w:color w:val="000000" w:themeColor="text1"/>
          <w:sz w:val="20"/>
          <w:szCs w:val="16"/>
        </w:rPr>
        <w:t>-560.</w:t>
      </w:r>
    </w:p>
    <w:p w:rsidR="004B41D6" w:rsidRPr="003038B5" w:rsidRDefault="004B41D6"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M</w:t>
      </w:r>
      <w:r w:rsidR="000E7770" w:rsidRPr="003038B5">
        <w:rPr>
          <w:rFonts w:ascii="Times New Roman" w:hAnsi="Times New Roman" w:cs="Times New Roman"/>
          <w:color w:val="000000" w:themeColor="text1"/>
          <w:sz w:val="20"/>
          <w:szCs w:val="16"/>
        </w:rPr>
        <w:t>. Dhanasekar</w:t>
      </w:r>
      <w:r w:rsidRPr="003038B5">
        <w:rPr>
          <w:rFonts w:ascii="Times New Roman" w:hAnsi="Times New Roman" w:cs="Times New Roman"/>
          <w:color w:val="000000" w:themeColor="text1"/>
          <w:sz w:val="20"/>
          <w:szCs w:val="16"/>
        </w:rPr>
        <w:t xml:space="preserve"> and A.W</w:t>
      </w:r>
      <w:r w:rsidR="000E7770" w:rsidRPr="003038B5">
        <w:rPr>
          <w:rFonts w:ascii="Times New Roman" w:hAnsi="Times New Roman" w:cs="Times New Roman"/>
          <w:color w:val="000000" w:themeColor="text1"/>
          <w:sz w:val="20"/>
          <w:szCs w:val="16"/>
        </w:rPr>
        <w:t>. Page</w:t>
      </w:r>
      <w:r w:rsidRPr="003038B5">
        <w:rPr>
          <w:rFonts w:ascii="Times New Roman" w:hAnsi="Times New Roman" w:cs="Times New Roman"/>
          <w:color w:val="000000" w:themeColor="text1"/>
          <w:sz w:val="20"/>
          <w:szCs w:val="16"/>
        </w:rPr>
        <w:t xml:space="preserve">,Influence of brick masonry infill properties on the behavior of infilled frames, Proc. of ICE, Part 2, </w:t>
      </w:r>
      <w:r w:rsidR="000E7770" w:rsidRPr="003038B5">
        <w:rPr>
          <w:rFonts w:ascii="Times New Roman" w:hAnsi="Times New Roman" w:cs="Times New Roman"/>
          <w:color w:val="000000" w:themeColor="text1"/>
          <w:sz w:val="20"/>
          <w:szCs w:val="16"/>
        </w:rPr>
        <w:t>1986,</w:t>
      </w:r>
      <w:r w:rsidRPr="003038B5">
        <w:rPr>
          <w:rFonts w:ascii="Times New Roman" w:hAnsi="Times New Roman" w:cs="Times New Roman"/>
          <w:color w:val="000000" w:themeColor="text1"/>
          <w:sz w:val="20"/>
          <w:szCs w:val="16"/>
        </w:rPr>
        <w:t>593-605.</w:t>
      </w:r>
    </w:p>
    <w:p w:rsidR="004B41D6" w:rsidRPr="003038B5" w:rsidRDefault="004B41D6"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S.Sk.</w:t>
      </w:r>
      <w:r w:rsidR="000E7770" w:rsidRPr="003038B5">
        <w:rPr>
          <w:rFonts w:ascii="Times New Roman" w:hAnsi="Times New Roman" w:cs="Times New Roman"/>
          <w:color w:val="000000" w:themeColor="text1"/>
          <w:sz w:val="20"/>
          <w:szCs w:val="16"/>
        </w:rPr>
        <w:t xml:space="preserve"> Ali</w:t>
      </w:r>
      <w:r w:rsidRPr="003038B5">
        <w:rPr>
          <w:rFonts w:ascii="Times New Roman" w:hAnsi="Times New Roman" w:cs="Times New Roman"/>
          <w:color w:val="000000" w:themeColor="text1"/>
          <w:sz w:val="20"/>
          <w:szCs w:val="16"/>
        </w:rPr>
        <w:t xml:space="preserve"> and A.W. </w:t>
      </w:r>
      <w:r w:rsidR="000E7770" w:rsidRPr="003038B5">
        <w:rPr>
          <w:rFonts w:ascii="Times New Roman" w:hAnsi="Times New Roman" w:cs="Times New Roman"/>
          <w:color w:val="000000" w:themeColor="text1"/>
          <w:sz w:val="20"/>
          <w:szCs w:val="16"/>
        </w:rPr>
        <w:t>Page</w:t>
      </w:r>
      <w:r w:rsidRPr="003038B5">
        <w:rPr>
          <w:rFonts w:ascii="Times New Roman" w:hAnsi="Times New Roman" w:cs="Times New Roman"/>
          <w:color w:val="000000" w:themeColor="text1"/>
          <w:sz w:val="20"/>
          <w:szCs w:val="16"/>
        </w:rPr>
        <w:t xml:space="preserve">, Finite Element Model for masonry subjected to concentrated loads, The Journal of Structural   </w:t>
      </w:r>
      <w:proofErr w:type="gramStart"/>
      <w:r w:rsidRPr="003038B5">
        <w:rPr>
          <w:rFonts w:ascii="Times New Roman" w:hAnsi="Times New Roman" w:cs="Times New Roman"/>
          <w:color w:val="000000" w:themeColor="text1"/>
          <w:sz w:val="20"/>
          <w:szCs w:val="16"/>
        </w:rPr>
        <w:t>Engineering</w:t>
      </w:r>
      <w:proofErr w:type="gramEnd"/>
      <w:r w:rsidRPr="003038B5">
        <w:rPr>
          <w:rFonts w:ascii="Times New Roman" w:hAnsi="Times New Roman" w:cs="Times New Roman"/>
          <w:color w:val="000000" w:themeColor="text1"/>
          <w:sz w:val="20"/>
          <w:szCs w:val="16"/>
        </w:rPr>
        <w:t xml:space="preserve">, 114(8), </w:t>
      </w:r>
      <w:r w:rsidR="000E7770" w:rsidRPr="003038B5">
        <w:rPr>
          <w:rFonts w:ascii="Times New Roman" w:hAnsi="Times New Roman" w:cs="Times New Roman"/>
          <w:color w:val="000000" w:themeColor="text1"/>
          <w:sz w:val="20"/>
          <w:szCs w:val="16"/>
        </w:rPr>
        <w:t xml:space="preserve">1988, </w:t>
      </w:r>
      <w:r w:rsidRPr="003038B5">
        <w:rPr>
          <w:rFonts w:ascii="Times New Roman" w:hAnsi="Times New Roman" w:cs="Times New Roman"/>
          <w:color w:val="000000" w:themeColor="text1"/>
          <w:sz w:val="20"/>
          <w:szCs w:val="16"/>
        </w:rPr>
        <w:t>1761-1784.</w:t>
      </w:r>
    </w:p>
    <w:p w:rsidR="004F5EB7" w:rsidRPr="003038B5" w:rsidRDefault="004F5EB7"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P.G.</w:t>
      </w:r>
      <w:r w:rsidR="000E7770" w:rsidRPr="003038B5">
        <w:rPr>
          <w:rFonts w:ascii="Times New Roman" w:hAnsi="Times New Roman" w:cs="Times New Roman"/>
          <w:color w:val="000000" w:themeColor="text1"/>
          <w:sz w:val="20"/>
          <w:szCs w:val="16"/>
        </w:rPr>
        <w:t>Asteris</w:t>
      </w:r>
      <w:r w:rsidRPr="003038B5">
        <w:rPr>
          <w:rFonts w:ascii="Times New Roman" w:hAnsi="Times New Roman" w:cs="Times New Roman"/>
          <w:color w:val="000000" w:themeColor="text1"/>
          <w:sz w:val="20"/>
          <w:szCs w:val="16"/>
        </w:rPr>
        <w:t>,A New Method of Analysis for Masonry Infilled Frames, SEWC 2002</w:t>
      </w:r>
      <w:r w:rsidR="000E7770" w:rsidRPr="003038B5">
        <w:rPr>
          <w:rFonts w:ascii="Times New Roman" w:hAnsi="Times New Roman" w:cs="Times New Roman"/>
          <w:color w:val="000000" w:themeColor="text1"/>
          <w:sz w:val="20"/>
          <w:szCs w:val="16"/>
        </w:rPr>
        <w:t>, Yokohama, Japan,2002.</w:t>
      </w:r>
    </w:p>
    <w:p w:rsidR="00790C5C" w:rsidRPr="003038B5" w:rsidRDefault="00790C5C"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A.K.</w:t>
      </w:r>
      <w:r w:rsidR="000E7770" w:rsidRPr="003038B5">
        <w:rPr>
          <w:rFonts w:ascii="Times New Roman" w:hAnsi="Times New Roman" w:cs="Times New Roman"/>
          <w:color w:val="000000" w:themeColor="text1"/>
          <w:sz w:val="20"/>
          <w:szCs w:val="16"/>
        </w:rPr>
        <w:t xml:space="preserve"> Ghosh and</w:t>
      </w:r>
      <w:r w:rsidRPr="003038B5">
        <w:rPr>
          <w:rFonts w:ascii="Times New Roman" w:hAnsi="Times New Roman" w:cs="Times New Roman"/>
          <w:color w:val="000000" w:themeColor="text1"/>
          <w:sz w:val="20"/>
          <w:szCs w:val="16"/>
        </w:rPr>
        <w:t xml:space="preserve"> M.J.</w:t>
      </w:r>
      <w:r w:rsidR="000E7770" w:rsidRPr="003038B5">
        <w:rPr>
          <w:rFonts w:ascii="Times New Roman" w:hAnsi="Times New Roman" w:cs="Times New Roman"/>
          <w:color w:val="000000" w:themeColor="text1"/>
          <w:sz w:val="20"/>
          <w:szCs w:val="16"/>
        </w:rPr>
        <w:t xml:space="preserve">Amde, </w:t>
      </w:r>
      <w:r w:rsidRPr="003038B5">
        <w:rPr>
          <w:rFonts w:ascii="Times New Roman" w:hAnsi="Times New Roman" w:cs="Times New Roman"/>
          <w:color w:val="000000" w:themeColor="text1"/>
          <w:sz w:val="20"/>
          <w:szCs w:val="16"/>
        </w:rPr>
        <w:t>Finite elem</w:t>
      </w:r>
      <w:r w:rsidR="000E7770" w:rsidRPr="003038B5">
        <w:rPr>
          <w:rFonts w:ascii="Times New Roman" w:hAnsi="Times New Roman" w:cs="Times New Roman"/>
          <w:color w:val="000000" w:themeColor="text1"/>
          <w:sz w:val="20"/>
          <w:szCs w:val="16"/>
        </w:rPr>
        <w:t>ent analysis of Infilled Frames</w:t>
      </w:r>
      <w:r w:rsidRPr="003038B5">
        <w:rPr>
          <w:rFonts w:ascii="Times New Roman" w:hAnsi="Times New Roman" w:cs="Times New Roman"/>
          <w:color w:val="000000" w:themeColor="text1"/>
          <w:sz w:val="20"/>
          <w:szCs w:val="16"/>
        </w:rPr>
        <w:t xml:space="preserve">, The Journal of Structural Engineering, 128(7), </w:t>
      </w:r>
      <w:r w:rsidR="000E7770" w:rsidRPr="003038B5">
        <w:rPr>
          <w:rFonts w:ascii="Times New Roman" w:hAnsi="Times New Roman" w:cs="Times New Roman"/>
          <w:color w:val="000000" w:themeColor="text1"/>
          <w:sz w:val="20"/>
          <w:szCs w:val="16"/>
        </w:rPr>
        <w:t>2002</w:t>
      </w:r>
      <w:proofErr w:type="gramStart"/>
      <w:r w:rsidR="000E7770" w:rsidRPr="003038B5">
        <w:rPr>
          <w:rFonts w:ascii="Times New Roman" w:hAnsi="Times New Roman" w:cs="Times New Roman"/>
          <w:color w:val="000000" w:themeColor="text1"/>
          <w:sz w:val="20"/>
          <w:szCs w:val="16"/>
        </w:rPr>
        <w:t>,</w:t>
      </w:r>
      <w:r w:rsidRPr="003038B5">
        <w:rPr>
          <w:rFonts w:ascii="Times New Roman" w:hAnsi="Times New Roman" w:cs="Times New Roman"/>
          <w:color w:val="000000" w:themeColor="text1"/>
          <w:sz w:val="20"/>
          <w:szCs w:val="16"/>
        </w:rPr>
        <w:t>881</w:t>
      </w:r>
      <w:proofErr w:type="gramEnd"/>
      <w:r w:rsidRPr="003038B5">
        <w:rPr>
          <w:rFonts w:ascii="Times New Roman" w:hAnsi="Times New Roman" w:cs="Times New Roman"/>
          <w:color w:val="000000" w:themeColor="text1"/>
          <w:sz w:val="20"/>
          <w:szCs w:val="16"/>
        </w:rPr>
        <w:t xml:space="preserve">-889. </w:t>
      </w:r>
    </w:p>
    <w:p w:rsidR="00790C5C" w:rsidRPr="003038B5" w:rsidRDefault="00790C5C"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D.</w:t>
      </w:r>
      <w:r w:rsidR="000E7770" w:rsidRPr="003038B5">
        <w:rPr>
          <w:rFonts w:ascii="Times New Roman" w:hAnsi="Times New Roman" w:cs="Times New Roman"/>
          <w:color w:val="000000" w:themeColor="text1"/>
          <w:sz w:val="20"/>
          <w:szCs w:val="16"/>
        </w:rPr>
        <w:t xml:space="preserve"> Das</w:t>
      </w:r>
      <w:r w:rsidRPr="003038B5">
        <w:rPr>
          <w:rFonts w:ascii="Times New Roman" w:hAnsi="Times New Roman" w:cs="Times New Roman"/>
          <w:color w:val="000000" w:themeColor="text1"/>
          <w:sz w:val="20"/>
          <w:szCs w:val="16"/>
        </w:rPr>
        <w:t xml:space="preserve"> and C.V.R.</w:t>
      </w:r>
      <w:r w:rsidR="000E7770" w:rsidRPr="003038B5">
        <w:rPr>
          <w:rFonts w:ascii="Times New Roman" w:hAnsi="Times New Roman" w:cs="Times New Roman"/>
          <w:color w:val="000000" w:themeColor="text1"/>
          <w:sz w:val="20"/>
          <w:szCs w:val="16"/>
        </w:rPr>
        <w:t xml:space="preserve">Murty, </w:t>
      </w:r>
      <w:r w:rsidRPr="003038B5">
        <w:rPr>
          <w:rFonts w:ascii="Times New Roman" w:hAnsi="Times New Roman" w:cs="Times New Roman"/>
          <w:color w:val="000000" w:themeColor="text1"/>
          <w:sz w:val="20"/>
          <w:szCs w:val="16"/>
        </w:rPr>
        <w:t xml:space="preserve">Brick masonry infills in seismic design of RC frame buildings: Part - 2 Behavior, The Indian Concrete Journal, 78(7), </w:t>
      </w:r>
      <w:r w:rsidR="000E7770" w:rsidRPr="003038B5">
        <w:rPr>
          <w:rFonts w:ascii="Times New Roman" w:hAnsi="Times New Roman" w:cs="Times New Roman"/>
          <w:color w:val="000000" w:themeColor="text1"/>
          <w:sz w:val="20"/>
          <w:szCs w:val="16"/>
        </w:rPr>
        <w:t xml:space="preserve">2004, </w:t>
      </w:r>
      <w:r w:rsidRPr="003038B5">
        <w:rPr>
          <w:rFonts w:ascii="Times New Roman" w:hAnsi="Times New Roman" w:cs="Times New Roman"/>
          <w:color w:val="000000" w:themeColor="text1"/>
          <w:sz w:val="20"/>
          <w:szCs w:val="16"/>
        </w:rPr>
        <w:t>39-44.</w:t>
      </w:r>
    </w:p>
    <w:p w:rsidR="00790C5C" w:rsidRPr="003038B5" w:rsidRDefault="00790C5C"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S. V</w:t>
      </w:r>
      <w:r w:rsidR="000E7770" w:rsidRPr="003038B5">
        <w:rPr>
          <w:rFonts w:ascii="Times New Roman" w:hAnsi="Times New Roman" w:cs="Times New Roman"/>
          <w:color w:val="000000" w:themeColor="text1"/>
          <w:sz w:val="20"/>
          <w:szCs w:val="16"/>
        </w:rPr>
        <w:t>. Polyakov</w:t>
      </w:r>
      <w:proofErr w:type="gramStart"/>
      <w:r w:rsidRPr="003038B5">
        <w:rPr>
          <w:rFonts w:ascii="Times New Roman" w:hAnsi="Times New Roman" w:cs="Times New Roman"/>
          <w:color w:val="000000" w:themeColor="text1"/>
          <w:sz w:val="20"/>
          <w:szCs w:val="16"/>
        </w:rPr>
        <w:t>,On</w:t>
      </w:r>
      <w:proofErr w:type="gramEnd"/>
      <w:r w:rsidRPr="003038B5">
        <w:rPr>
          <w:rFonts w:ascii="Times New Roman" w:hAnsi="Times New Roman" w:cs="Times New Roman"/>
          <w:color w:val="000000" w:themeColor="text1"/>
          <w:sz w:val="20"/>
          <w:szCs w:val="16"/>
        </w:rPr>
        <w:t xml:space="preserve"> the interaction between masonry filler walls and enclosing frame when loaded in plane of the wall, Earthquake Engineering, Earthquake Research Institute, San Francisco</w:t>
      </w:r>
      <w:r w:rsidR="005C6984" w:rsidRPr="003038B5">
        <w:rPr>
          <w:rFonts w:ascii="Times New Roman" w:hAnsi="Times New Roman" w:cs="Times New Roman"/>
          <w:color w:val="000000" w:themeColor="text1"/>
          <w:sz w:val="20"/>
          <w:szCs w:val="16"/>
        </w:rPr>
        <w:t>, 1960</w:t>
      </w:r>
      <w:r w:rsidR="000E7770" w:rsidRPr="003038B5">
        <w:rPr>
          <w:rFonts w:ascii="Times New Roman" w:hAnsi="Times New Roman" w:cs="Times New Roman"/>
          <w:color w:val="000000" w:themeColor="text1"/>
          <w:sz w:val="20"/>
          <w:szCs w:val="16"/>
        </w:rPr>
        <w:t>.</w:t>
      </w:r>
    </w:p>
    <w:p w:rsidR="00790C5C" w:rsidRPr="003038B5" w:rsidRDefault="00790C5C"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M</w:t>
      </w:r>
      <w:r w:rsidR="000E7770" w:rsidRPr="003038B5">
        <w:rPr>
          <w:rFonts w:ascii="Times New Roman" w:hAnsi="Times New Roman" w:cs="Times New Roman"/>
          <w:color w:val="000000" w:themeColor="text1"/>
          <w:sz w:val="20"/>
          <w:szCs w:val="16"/>
        </w:rPr>
        <w:t>. Holmes</w:t>
      </w:r>
      <w:proofErr w:type="gramStart"/>
      <w:r w:rsidRPr="003038B5">
        <w:rPr>
          <w:rFonts w:ascii="Times New Roman" w:hAnsi="Times New Roman" w:cs="Times New Roman"/>
          <w:color w:val="000000" w:themeColor="text1"/>
          <w:sz w:val="20"/>
          <w:szCs w:val="16"/>
        </w:rPr>
        <w:t>,Steel</w:t>
      </w:r>
      <w:proofErr w:type="gramEnd"/>
      <w:r w:rsidRPr="003038B5">
        <w:rPr>
          <w:rFonts w:ascii="Times New Roman" w:hAnsi="Times New Roman" w:cs="Times New Roman"/>
          <w:color w:val="000000" w:themeColor="text1"/>
          <w:sz w:val="20"/>
          <w:szCs w:val="16"/>
        </w:rPr>
        <w:t xml:space="preserve"> frames with brick work and concrete infilling”, Proc. ICE, Paper No. 6501, </w:t>
      </w:r>
      <w:r w:rsidR="000E7770" w:rsidRPr="003038B5">
        <w:rPr>
          <w:rFonts w:ascii="Times New Roman" w:hAnsi="Times New Roman" w:cs="Times New Roman"/>
          <w:color w:val="000000" w:themeColor="text1"/>
          <w:sz w:val="20"/>
          <w:szCs w:val="16"/>
        </w:rPr>
        <w:t xml:space="preserve">1961, </w:t>
      </w:r>
      <w:r w:rsidRPr="003038B5">
        <w:rPr>
          <w:rFonts w:ascii="Times New Roman" w:hAnsi="Times New Roman" w:cs="Times New Roman"/>
          <w:color w:val="000000" w:themeColor="text1"/>
          <w:sz w:val="20"/>
          <w:szCs w:val="16"/>
        </w:rPr>
        <w:t>473-478.</w:t>
      </w:r>
    </w:p>
    <w:p w:rsidR="00790C5C" w:rsidRPr="003038B5" w:rsidRDefault="00790C5C"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B.S.</w:t>
      </w:r>
      <w:r w:rsidR="000E7770" w:rsidRPr="003038B5">
        <w:rPr>
          <w:rFonts w:ascii="Times New Roman" w:hAnsi="Times New Roman" w:cs="Times New Roman"/>
          <w:color w:val="000000" w:themeColor="text1"/>
          <w:sz w:val="20"/>
          <w:szCs w:val="16"/>
        </w:rPr>
        <w:t xml:space="preserve"> Smith.</w:t>
      </w:r>
      <w:r w:rsidRPr="003038B5">
        <w:rPr>
          <w:rFonts w:ascii="Times New Roman" w:hAnsi="Times New Roman" w:cs="Times New Roman"/>
          <w:color w:val="000000" w:themeColor="text1"/>
          <w:sz w:val="20"/>
          <w:szCs w:val="16"/>
        </w:rPr>
        <w:t>, Lateral Stiffness of Infilled Frames, Journal of Structural Division, Proc. of ASCE, 114,</w:t>
      </w:r>
      <w:r w:rsidR="000E7770" w:rsidRPr="003038B5">
        <w:rPr>
          <w:rFonts w:ascii="Times New Roman" w:hAnsi="Times New Roman" w:cs="Times New Roman"/>
          <w:color w:val="000000" w:themeColor="text1"/>
          <w:sz w:val="20"/>
          <w:szCs w:val="16"/>
        </w:rPr>
        <w:t xml:space="preserve"> 1962, </w:t>
      </w:r>
      <w:r w:rsidRPr="003038B5">
        <w:rPr>
          <w:rFonts w:ascii="Times New Roman" w:hAnsi="Times New Roman" w:cs="Times New Roman"/>
          <w:color w:val="000000" w:themeColor="text1"/>
          <w:sz w:val="20"/>
          <w:szCs w:val="16"/>
        </w:rPr>
        <w:t>183-199.</w:t>
      </w:r>
    </w:p>
    <w:p w:rsidR="00790C5C" w:rsidRPr="003038B5" w:rsidRDefault="00790C5C"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 xml:space="preserve">B.S. </w:t>
      </w:r>
      <w:r w:rsidR="005C6984" w:rsidRPr="003038B5">
        <w:rPr>
          <w:rFonts w:ascii="Times New Roman" w:hAnsi="Times New Roman" w:cs="Times New Roman"/>
          <w:color w:val="000000" w:themeColor="text1"/>
          <w:sz w:val="20"/>
          <w:szCs w:val="16"/>
        </w:rPr>
        <w:t xml:space="preserve">Smith </w:t>
      </w:r>
      <w:r w:rsidRPr="003038B5">
        <w:rPr>
          <w:rFonts w:ascii="Times New Roman" w:hAnsi="Times New Roman" w:cs="Times New Roman"/>
          <w:color w:val="000000" w:themeColor="text1"/>
          <w:sz w:val="20"/>
          <w:szCs w:val="16"/>
        </w:rPr>
        <w:t>and C</w:t>
      </w:r>
      <w:r w:rsidR="005C6984" w:rsidRPr="003038B5">
        <w:rPr>
          <w:rFonts w:ascii="Times New Roman" w:hAnsi="Times New Roman" w:cs="Times New Roman"/>
          <w:color w:val="000000" w:themeColor="text1"/>
          <w:sz w:val="20"/>
          <w:szCs w:val="16"/>
        </w:rPr>
        <w:t>. Carter</w:t>
      </w:r>
      <w:r w:rsidRPr="003038B5">
        <w:rPr>
          <w:rFonts w:ascii="Times New Roman" w:hAnsi="Times New Roman" w:cs="Times New Roman"/>
          <w:color w:val="000000" w:themeColor="text1"/>
          <w:sz w:val="20"/>
          <w:szCs w:val="16"/>
        </w:rPr>
        <w:t xml:space="preserve">, </w:t>
      </w:r>
      <w:proofErr w:type="gramStart"/>
      <w:r w:rsidRPr="003038B5">
        <w:rPr>
          <w:rFonts w:ascii="Times New Roman" w:hAnsi="Times New Roman" w:cs="Times New Roman"/>
          <w:color w:val="000000" w:themeColor="text1"/>
          <w:sz w:val="20"/>
          <w:szCs w:val="16"/>
        </w:rPr>
        <w:t>A</w:t>
      </w:r>
      <w:proofErr w:type="gramEnd"/>
      <w:r w:rsidRPr="003038B5">
        <w:rPr>
          <w:rFonts w:ascii="Times New Roman" w:hAnsi="Times New Roman" w:cs="Times New Roman"/>
          <w:color w:val="000000" w:themeColor="text1"/>
          <w:sz w:val="20"/>
          <w:szCs w:val="16"/>
        </w:rPr>
        <w:t xml:space="preserve"> Method of Analysis for Infilled Frames</w:t>
      </w:r>
      <w:r w:rsidR="005C6984" w:rsidRPr="003038B5">
        <w:rPr>
          <w:rFonts w:ascii="Times New Roman" w:hAnsi="Times New Roman" w:cs="Times New Roman"/>
          <w:color w:val="000000" w:themeColor="text1"/>
          <w:sz w:val="20"/>
          <w:szCs w:val="16"/>
        </w:rPr>
        <w:t>,</w:t>
      </w:r>
      <w:r w:rsidRPr="003038B5">
        <w:rPr>
          <w:rFonts w:ascii="Times New Roman" w:hAnsi="Times New Roman" w:cs="Times New Roman"/>
          <w:color w:val="000000" w:themeColor="text1"/>
          <w:sz w:val="20"/>
          <w:szCs w:val="16"/>
        </w:rPr>
        <w:t xml:space="preserve"> Proc. ICE, 44, </w:t>
      </w:r>
      <w:r w:rsidR="005C6984" w:rsidRPr="003038B5">
        <w:rPr>
          <w:rFonts w:ascii="Times New Roman" w:hAnsi="Times New Roman" w:cs="Times New Roman"/>
          <w:color w:val="000000" w:themeColor="text1"/>
          <w:sz w:val="20"/>
          <w:szCs w:val="16"/>
        </w:rPr>
        <w:t xml:space="preserve">1969, </w:t>
      </w:r>
      <w:r w:rsidRPr="003038B5">
        <w:rPr>
          <w:rFonts w:ascii="Times New Roman" w:hAnsi="Times New Roman" w:cs="Times New Roman"/>
          <w:color w:val="000000" w:themeColor="text1"/>
          <w:sz w:val="20"/>
          <w:szCs w:val="16"/>
        </w:rPr>
        <w:t>31-48.</w:t>
      </w:r>
    </w:p>
    <w:p w:rsidR="00790C5C" w:rsidRPr="003038B5" w:rsidRDefault="00790C5C"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R.J</w:t>
      </w:r>
      <w:r w:rsidR="000E7770" w:rsidRPr="003038B5">
        <w:rPr>
          <w:rFonts w:ascii="Times New Roman" w:hAnsi="Times New Roman" w:cs="Times New Roman"/>
          <w:color w:val="000000" w:themeColor="text1"/>
          <w:sz w:val="20"/>
          <w:szCs w:val="16"/>
        </w:rPr>
        <w:t xml:space="preserve">. Mainstone, </w:t>
      </w:r>
      <w:proofErr w:type="gramStart"/>
      <w:r w:rsidRPr="003038B5">
        <w:rPr>
          <w:rFonts w:ascii="Times New Roman" w:hAnsi="Times New Roman" w:cs="Times New Roman"/>
          <w:color w:val="000000" w:themeColor="text1"/>
          <w:sz w:val="20"/>
          <w:szCs w:val="16"/>
        </w:rPr>
        <w:t>On</w:t>
      </w:r>
      <w:proofErr w:type="gramEnd"/>
      <w:r w:rsidRPr="003038B5">
        <w:rPr>
          <w:rFonts w:ascii="Times New Roman" w:hAnsi="Times New Roman" w:cs="Times New Roman"/>
          <w:color w:val="000000" w:themeColor="text1"/>
          <w:sz w:val="20"/>
          <w:szCs w:val="16"/>
        </w:rPr>
        <w:t xml:space="preserve"> the stiffness and strength of infilled frames,” Proc. of the ICE, </w:t>
      </w:r>
      <w:r w:rsidR="000E7770" w:rsidRPr="003038B5">
        <w:rPr>
          <w:rFonts w:ascii="Times New Roman" w:hAnsi="Times New Roman" w:cs="Times New Roman"/>
          <w:color w:val="000000" w:themeColor="text1"/>
          <w:sz w:val="20"/>
          <w:szCs w:val="16"/>
        </w:rPr>
        <w:t xml:space="preserve">1971, </w:t>
      </w:r>
      <w:r w:rsidRPr="003038B5">
        <w:rPr>
          <w:rFonts w:ascii="Times New Roman" w:hAnsi="Times New Roman" w:cs="Times New Roman"/>
          <w:color w:val="000000" w:themeColor="text1"/>
          <w:sz w:val="20"/>
          <w:szCs w:val="16"/>
        </w:rPr>
        <w:t>57-90.</w:t>
      </w:r>
    </w:p>
    <w:p w:rsidR="00790C5C" w:rsidRPr="003038B5" w:rsidRDefault="00790C5C" w:rsidP="003038B5">
      <w:pPr>
        <w:pStyle w:val="ListParagraph"/>
        <w:numPr>
          <w:ilvl w:val="0"/>
          <w:numId w:val="2"/>
        </w:numPr>
        <w:tabs>
          <w:tab w:val="clear" w:pos="207"/>
        </w:tabs>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T.C</w:t>
      </w:r>
      <w:r w:rsidR="000E7770" w:rsidRPr="003038B5">
        <w:rPr>
          <w:rFonts w:ascii="Times New Roman" w:hAnsi="Times New Roman" w:cs="Times New Roman"/>
          <w:color w:val="000000" w:themeColor="text1"/>
          <w:sz w:val="20"/>
          <w:szCs w:val="16"/>
        </w:rPr>
        <w:t>. Liauw</w:t>
      </w:r>
      <w:r w:rsidRPr="003038B5">
        <w:rPr>
          <w:rFonts w:ascii="Times New Roman" w:hAnsi="Times New Roman" w:cs="Times New Roman"/>
          <w:color w:val="000000" w:themeColor="text1"/>
          <w:sz w:val="20"/>
          <w:szCs w:val="16"/>
        </w:rPr>
        <w:t xml:space="preserve"> and S.W</w:t>
      </w:r>
      <w:r w:rsidR="00DC4C34" w:rsidRPr="003038B5">
        <w:rPr>
          <w:rFonts w:ascii="Times New Roman" w:hAnsi="Times New Roman" w:cs="Times New Roman"/>
          <w:color w:val="000000" w:themeColor="text1"/>
          <w:sz w:val="20"/>
          <w:szCs w:val="16"/>
        </w:rPr>
        <w:t xml:space="preserve">. Lee, </w:t>
      </w:r>
      <w:r w:rsidRPr="003038B5">
        <w:rPr>
          <w:rFonts w:ascii="Times New Roman" w:hAnsi="Times New Roman" w:cs="Times New Roman"/>
          <w:color w:val="000000" w:themeColor="text1"/>
          <w:sz w:val="20"/>
          <w:szCs w:val="16"/>
        </w:rPr>
        <w:t xml:space="preserve">On the behaviour and analysis of multi-storey infilled frames subject to lateral loads, Proc. of the ICE, Part 2, </w:t>
      </w:r>
      <w:r w:rsidR="00DC4C34" w:rsidRPr="003038B5">
        <w:rPr>
          <w:rFonts w:ascii="Times New Roman" w:hAnsi="Times New Roman" w:cs="Times New Roman"/>
          <w:color w:val="000000" w:themeColor="text1"/>
          <w:sz w:val="20"/>
          <w:szCs w:val="16"/>
        </w:rPr>
        <w:t>1977,</w:t>
      </w:r>
      <w:r w:rsidRPr="003038B5">
        <w:rPr>
          <w:rFonts w:ascii="Times New Roman" w:hAnsi="Times New Roman" w:cs="Times New Roman"/>
          <w:color w:val="000000" w:themeColor="text1"/>
          <w:sz w:val="20"/>
          <w:szCs w:val="16"/>
        </w:rPr>
        <w:t>641- 656.</w:t>
      </w:r>
    </w:p>
    <w:p w:rsidR="00790C5C" w:rsidRPr="003038B5" w:rsidRDefault="00790C5C" w:rsidP="003038B5">
      <w:pPr>
        <w:pStyle w:val="ListParagraph"/>
        <w:numPr>
          <w:ilvl w:val="0"/>
          <w:numId w:val="2"/>
        </w:numPr>
        <w:tabs>
          <w:tab w:val="clear" w:pos="207"/>
        </w:tabs>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A.</w:t>
      </w:r>
      <w:r w:rsidR="00465E8F" w:rsidRPr="003038B5">
        <w:rPr>
          <w:rFonts w:ascii="Times New Roman" w:hAnsi="Times New Roman" w:cs="Times New Roman"/>
          <w:color w:val="000000" w:themeColor="text1"/>
          <w:sz w:val="20"/>
          <w:szCs w:val="16"/>
        </w:rPr>
        <w:t>W. Hendry,</w:t>
      </w:r>
      <w:r w:rsidRPr="003038B5">
        <w:rPr>
          <w:rFonts w:ascii="Times New Roman" w:hAnsi="Times New Roman" w:cs="Times New Roman"/>
          <w:color w:val="000000" w:themeColor="text1"/>
          <w:sz w:val="20"/>
          <w:szCs w:val="16"/>
        </w:rPr>
        <w:t xml:space="preserve"> Structur</w:t>
      </w:r>
      <w:r w:rsidR="00465E8F" w:rsidRPr="003038B5">
        <w:rPr>
          <w:rFonts w:ascii="Times New Roman" w:hAnsi="Times New Roman" w:cs="Times New Roman"/>
          <w:color w:val="000000" w:themeColor="text1"/>
          <w:sz w:val="20"/>
          <w:szCs w:val="16"/>
        </w:rPr>
        <w:t>al brickwork, Macmillan, London, 1981.</w:t>
      </w:r>
    </w:p>
    <w:p w:rsidR="00790C5C" w:rsidRPr="003038B5" w:rsidRDefault="00790C5C" w:rsidP="003038B5">
      <w:pPr>
        <w:pStyle w:val="ListParagraph"/>
        <w:numPr>
          <w:ilvl w:val="0"/>
          <w:numId w:val="2"/>
        </w:numPr>
        <w:tabs>
          <w:tab w:val="clear" w:pos="207"/>
        </w:tabs>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T.</w:t>
      </w:r>
      <w:r w:rsidR="00465E8F" w:rsidRPr="003038B5">
        <w:rPr>
          <w:rFonts w:ascii="Times New Roman" w:hAnsi="Times New Roman" w:cs="Times New Roman"/>
          <w:color w:val="000000" w:themeColor="text1"/>
          <w:sz w:val="20"/>
          <w:szCs w:val="16"/>
        </w:rPr>
        <w:t>Paulay</w:t>
      </w:r>
      <w:r w:rsidRPr="003038B5">
        <w:rPr>
          <w:rFonts w:ascii="Times New Roman" w:hAnsi="Times New Roman" w:cs="Times New Roman"/>
          <w:color w:val="000000" w:themeColor="text1"/>
          <w:sz w:val="20"/>
          <w:szCs w:val="16"/>
        </w:rPr>
        <w:t xml:space="preserve"> and M.J.N</w:t>
      </w:r>
      <w:r w:rsidR="00465E8F" w:rsidRPr="003038B5">
        <w:rPr>
          <w:rFonts w:ascii="Times New Roman" w:hAnsi="Times New Roman" w:cs="Times New Roman"/>
          <w:color w:val="000000" w:themeColor="text1"/>
          <w:sz w:val="20"/>
          <w:szCs w:val="16"/>
        </w:rPr>
        <w:t>. Priestley</w:t>
      </w:r>
      <w:r w:rsidR="00757A98" w:rsidRPr="003038B5">
        <w:rPr>
          <w:rFonts w:ascii="Times New Roman" w:hAnsi="Times New Roman" w:cs="Times New Roman"/>
          <w:color w:val="000000" w:themeColor="text1"/>
          <w:sz w:val="20"/>
          <w:szCs w:val="16"/>
        </w:rPr>
        <w:t xml:space="preserve">, </w:t>
      </w:r>
      <w:r w:rsidRPr="003038B5">
        <w:rPr>
          <w:rFonts w:ascii="Times New Roman" w:hAnsi="Times New Roman" w:cs="Times New Roman"/>
          <w:color w:val="000000" w:themeColor="text1"/>
          <w:sz w:val="20"/>
          <w:szCs w:val="16"/>
        </w:rPr>
        <w:t>Seismic Design of Concrete and Masonry Buildings, John Wiley &amp; Sons Inc., New York, USA</w:t>
      </w:r>
      <w:r w:rsidR="00465E8F" w:rsidRPr="003038B5">
        <w:rPr>
          <w:rFonts w:ascii="Times New Roman" w:hAnsi="Times New Roman" w:cs="Times New Roman"/>
          <w:color w:val="000000" w:themeColor="text1"/>
          <w:sz w:val="20"/>
          <w:szCs w:val="16"/>
        </w:rPr>
        <w:t>, 1992</w:t>
      </w:r>
      <w:r w:rsidRPr="003038B5">
        <w:rPr>
          <w:rFonts w:ascii="Times New Roman" w:hAnsi="Times New Roman" w:cs="Times New Roman"/>
          <w:color w:val="000000" w:themeColor="text1"/>
          <w:sz w:val="20"/>
          <w:szCs w:val="16"/>
        </w:rPr>
        <w:t>.</w:t>
      </w:r>
    </w:p>
    <w:p w:rsidR="00790C5C" w:rsidRPr="003038B5" w:rsidRDefault="00790C5C" w:rsidP="003038B5">
      <w:pPr>
        <w:pStyle w:val="ListParagraph"/>
        <w:numPr>
          <w:ilvl w:val="0"/>
          <w:numId w:val="2"/>
        </w:numPr>
        <w:tabs>
          <w:tab w:val="clear" w:pos="207"/>
        </w:tabs>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A.B.</w:t>
      </w:r>
      <w:r w:rsidR="00757A98" w:rsidRPr="003038B5">
        <w:rPr>
          <w:rFonts w:ascii="Times New Roman" w:hAnsi="Times New Roman" w:cs="Times New Roman"/>
          <w:color w:val="000000" w:themeColor="text1"/>
          <w:sz w:val="20"/>
          <w:szCs w:val="16"/>
        </w:rPr>
        <w:t>Mehrabi,</w:t>
      </w:r>
      <w:r w:rsidRPr="003038B5">
        <w:rPr>
          <w:rFonts w:ascii="Times New Roman" w:hAnsi="Times New Roman" w:cs="Times New Roman"/>
          <w:color w:val="000000" w:themeColor="text1"/>
          <w:sz w:val="20"/>
          <w:szCs w:val="16"/>
        </w:rPr>
        <w:t xml:space="preserve"> P.B.</w:t>
      </w:r>
      <w:r w:rsidR="00757A98" w:rsidRPr="003038B5">
        <w:rPr>
          <w:rFonts w:ascii="Times New Roman" w:hAnsi="Times New Roman" w:cs="Times New Roman"/>
          <w:color w:val="000000" w:themeColor="text1"/>
          <w:sz w:val="20"/>
          <w:szCs w:val="16"/>
        </w:rPr>
        <w:t>Shing,</w:t>
      </w:r>
      <w:r w:rsidRPr="003038B5">
        <w:rPr>
          <w:rFonts w:ascii="Times New Roman" w:hAnsi="Times New Roman" w:cs="Times New Roman"/>
          <w:color w:val="000000" w:themeColor="text1"/>
          <w:sz w:val="20"/>
          <w:szCs w:val="16"/>
        </w:rPr>
        <w:t xml:space="preserve"> M. </w:t>
      </w:r>
      <w:r w:rsidR="00757A98" w:rsidRPr="003038B5">
        <w:rPr>
          <w:rFonts w:ascii="Times New Roman" w:hAnsi="Times New Roman" w:cs="Times New Roman"/>
          <w:color w:val="000000" w:themeColor="text1"/>
          <w:sz w:val="20"/>
          <w:szCs w:val="16"/>
        </w:rPr>
        <w:t xml:space="preserve">Schuller, </w:t>
      </w:r>
      <w:r w:rsidRPr="003038B5">
        <w:rPr>
          <w:rFonts w:ascii="Times New Roman" w:hAnsi="Times New Roman" w:cs="Times New Roman"/>
          <w:color w:val="000000" w:themeColor="text1"/>
          <w:sz w:val="20"/>
          <w:szCs w:val="16"/>
        </w:rPr>
        <w:t>and J.</w:t>
      </w:r>
      <w:r w:rsidR="00757A98" w:rsidRPr="003038B5">
        <w:rPr>
          <w:rFonts w:ascii="Times New Roman" w:hAnsi="Times New Roman" w:cs="Times New Roman"/>
          <w:color w:val="000000" w:themeColor="text1"/>
          <w:sz w:val="20"/>
          <w:szCs w:val="16"/>
        </w:rPr>
        <w:t xml:space="preserve"> Noland, </w:t>
      </w:r>
      <w:r w:rsidRPr="003038B5">
        <w:rPr>
          <w:rFonts w:ascii="Times New Roman" w:hAnsi="Times New Roman" w:cs="Times New Roman"/>
          <w:color w:val="000000" w:themeColor="text1"/>
          <w:sz w:val="20"/>
          <w:szCs w:val="16"/>
        </w:rPr>
        <w:t>Experimental evaluation of masonry-infilled RC frames, J</w:t>
      </w:r>
      <w:r w:rsidR="00757A98" w:rsidRPr="003038B5">
        <w:rPr>
          <w:rFonts w:ascii="Times New Roman" w:hAnsi="Times New Roman" w:cs="Times New Roman"/>
          <w:color w:val="000000" w:themeColor="text1"/>
          <w:sz w:val="20"/>
          <w:szCs w:val="16"/>
        </w:rPr>
        <w:t>ournal of Structural Engineerin</w:t>
      </w:r>
      <w:r w:rsidRPr="003038B5">
        <w:rPr>
          <w:rFonts w:ascii="Times New Roman" w:hAnsi="Times New Roman" w:cs="Times New Roman"/>
          <w:color w:val="000000" w:themeColor="text1"/>
          <w:sz w:val="20"/>
          <w:szCs w:val="16"/>
        </w:rPr>
        <w:t xml:space="preserve">., 122(3), </w:t>
      </w:r>
      <w:r w:rsidR="00757A98" w:rsidRPr="003038B5">
        <w:rPr>
          <w:rFonts w:ascii="Times New Roman" w:hAnsi="Times New Roman" w:cs="Times New Roman"/>
          <w:color w:val="000000" w:themeColor="text1"/>
          <w:sz w:val="20"/>
          <w:szCs w:val="16"/>
        </w:rPr>
        <w:t>1996</w:t>
      </w:r>
      <w:proofErr w:type="gramStart"/>
      <w:r w:rsidR="00757A98" w:rsidRPr="003038B5">
        <w:rPr>
          <w:rFonts w:ascii="Times New Roman" w:hAnsi="Times New Roman" w:cs="Times New Roman"/>
          <w:color w:val="000000" w:themeColor="text1"/>
          <w:sz w:val="20"/>
          <w:szCs w:val="16"/>
        </w:rPr>
        <w:t>,</w:t>
      </w:r>
      <w:r w:rsidRPr="003038B5">
        <w:rPr>
          <w:rFonts w:ascii="Times New Roman" w:hAnsi="Times New Roman" w:cs="Times New Roman"/>
          <w:color w:val="000000" w:themeColor="text1"/>
          <w:sz w:val="20"/>
          <w:szCs w:val="16"/>
        </w:rPr>
        <w:t>228</w:t>
      </w:r>
      <w:proofErr w:type="gramEnd"/>
      <w:r w:rsidRPr="003038B5">
        <w:rPr>
          <w:rFonts w:ascii="Times New Roman" w:hAnsi="Times New Roman" w:cs="Times New Roman"/>
          <w:color w:val="000000" w:themeColor="text1"/>
          <w:sz w:val="20"/>
          <w:szCs w:val="16"/>
        </w:rPr>
        <w:t>-237.</w:t>
      </w:r>
    </w:p>
    <w:p w:rsidR="00790C5C" w:rsidRPr="003038B5" w:rsidRDefault="00790C5C"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C.Z.</w:t>
      </w:r>
      <w:r w:rsidR="00757A98" w:rsidRPr="003038B5">
        <w:rPr>
          <w:rFonts w:ascii="Times New Roman" w:hAnsi="Times New Roman" w:cs="Times New Roman"/>
          <w:color w:val="000000" w:themeColor="text1"/>
          <w:sz w:val="20"/>
          <w:szCs w:val="16"/>
        </w:rPr>
        <w:t>Chrysostomou,</w:t>
      </w:r>
      <w:r w:rsidRPr="003038B5">
        <w:rPr>
          <w:rFonts w:ascii="Times New Roman" w:hAnsi="Times New Roman" w:cs="Times New Roman"/>
          <w:color w:val="000000" w:themeColor="text1"/>
          <w:sz w:val="20"/>
          <w:szCs w:val="16"/>
        </w:rPr>
        <w:t xml:space="preserve"> P.</w:t>
      </w:r>
      <w:r w:rsidR="00757A98" w:rsidRPr="003038B5">
        <w:rPr>
          <w:rFonts w:ascii="Times New Roman" w:hAnsi="Times New Roman" w:cs="Times New Roman"/>
          <w:color w:val="000000" w:themeColor="text1"/>
          <w:sz w:val="20"/>
          <w:szCs w:val="16"/>
        </w:rPr>
        <w:t>Gergely,</w:t>
      </w:r>
      <w:r w:rsidRPr="003038B5">
        <w:rPr>
          <w:rFonts w:ascii="Times New Roman" w:hAnsi="Times New Roman" w:cs="Times New Roman"/>
          <w:color w:val="000000" w:themeColor="text1"/>
          <w:sz w:val="20"/>
          <w:szCs w:val="16"/>
        </w:rPr>
        <w:t xml:space="preserve"> and J.F.</w:t>
      </w:r>
      <w:r w:rsidR="00757A98" w:rsidRPr="003038B5">
        <w:rPr>
          <w:rFonts w:ascii="Times New Roman" w:hAnsi="Times New Roman" w:cs="Times New Roman"/>
          <w:color w:val="000000" w:themeColor="text1"/>
          <w:sz w:val="20"/>
          <w:szCs w:val="16"/>
        </w:rPr>
        <w:t xml:space="preserve"> Abel, </w:t>
      </w:r>
      <w:r w:rsidRPr="003038B5">
        <w:rPr>
          <w:rFonts w:ascii="Times New Roman" w:hAnsi="Times New Roman" w:cs="Times New Roman"/>
          <w:color w:val="000000" w:themeColor="text1"/>
          <w:sz w:val="20"/>
          <w:szCs w:val="16"/>
        </w:rPr>
        <w:t>A Six-Strut Model for Nonlinear Dynamic Analysis of Steel Infilled Frames</w:t>
      </w:r>
      <w:r w:rsidR="00757A98" w:rsidRPr="003038B5">
        <w:rPr>
          <w:rFonts w:ascii="Times New Roman" w:hAnsi="Times New Roman" w:cs="Times New Roman"/>
          <w:color w:val="000000" w:themeColor="text1"/>
          <w:sz w:val="20"/>
          <w:szCs w:val="16"/>
        </w:rPr>
        <w:t>,</w:t>
      </w:r>
      <w:r w:rsidRPr="003038B5">
        <w:rPr>
          <w:rFonts w:ascii="Times New Roman" w:hAnsi="Times New Roman" w:cs="Times New Roman"/>
          <w:color w:val="000000" w:themeColor="text1"/>
          <w:sz w:val="20"/>
          <w:szCs w:val="16"/>
        </w:rPr>
        <w:t xml:space="preserve"> International Journal of Structural Stability and Dynamics, 2(3), </w:t>
      </w:r>
      <w:r w:rsidR="00757A98" w:rsidRPr="003038B5">
        <w:rPr>
          <w:rFonts w:ascii="Times New Roman" w:hAnsi="Times New Roman" w:cs="Times New Roman"/>
          <w:color w:val="000000" w:themeColor="text1"/>
          <w:sz w:val="20"/>
          <w:szCs w:val="16"/>
        </w:rPr>
        <w:t xml:space="preserve">2002, </w:t>
      </w:r>
      <w:r w:rsidRPr="003038B5">
        <w:rPr>
          <w:rFonts w:ascii="Times New Roman" w:hAnsi="Times New Roman" w:cs="Times New Roman"/>
          <w:color w:val="000000" w:themeColor="text1"/>
          <w:sz w:val="20"/>
          <w:szCs w:val="16"/>
        </w:rPr>
        <w:t>335-353.</w:t>
      </w:r>
    </w:p>
    <w:p w:rsidR="00790C5C" w:rsidRPr="003038B5" w:rsidRDefault="00757A98"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W.</w:t>
      </w:r>
      <w:r w:rsidR="00790C5C" w:rsidRPr="003038B5">
        <w:rPr>
          <w:rFonts w:ascii="Times New Roman" w:hAnsi="Times New Roman" w:cs="Times New Roman"/>
          <w:color w:val="000000" w:themeColor="text1"/>
          <w:sz w:val="20"/>
          <w:szCs w:val="16"/>
        </w:rPr>
        <w:t>W.</w:t>
      </w:r>
      <w:r w:rsidRPr="003038B5">
        <w:rPr>
          <w:rFonts w:ascii="Times New Roman" w:hAnsi="Times New Roman" w:cs="Times New Roman"/>
          <w:color w:val="000000" w:themeColor="text1"/>
          <w:sz w:val="20"/>
          <w:szCs w:val="16"/>
        </w:rPr>
        <w:t xml:space="preserve"> El-Dakhakhni,</w:t>
      </w:r>
      <w:r w:rsidR="00790C5C" w:rsidRPr="003038B5">
        <w:rPr>
          <w:rFonts w:ascii="Times New Roman" w:hAnsi="Times New Roman" w:cs="Times New Roman"/>
          <w:color w:val="000000" w:themeColor="text1"/>
          <w:sz w:val="20"/>
          <w:szCs w:val="16"/>
        </w:rPr>
        <w:t xml:space="preserve"> M.</w:t>
      </w:r>
      <w:r w:rsidRPr="003038B5">
        <w:rPr>
          <w:rFonts w:ascii="Times New Roman" w:hAnsi="Times New Roman" w:cs="Times New Roman"/>
          <w:color w:val="000000" w:themeColor="text1"/>
          <w:sz w:val="20"/>
          <w:szCs w:val="16"/>
        </w:rPr>
        <w:t>Elgaaly,</w:t>
      </w:r>
      <w:r w:rsidR="00790C5C" w:rsidRPr="003038B5">
        <w:rPr>
          <w:rFonts w:ascii="Times New Roman" w:hAnsi="Times New Roman" w:cs="Times New Roman"/>
          <w:color w:val="000000" w:themeColor="text1"/>
          <w:sz w:val="20"/>
          <w:szCs w:val="16"/>
        </w:rPr>
        <w:t xml:space="preserve"> and A. A. </w:t>
      </w:r>
      <w:r w:rsidRPr="003038B5">
        <w:rPr>
          <w:rFonts w:ascii="Times New Roman" w:hAnsi="Times New Roman" w:cs="Times New Roman"/>
          <w:color w:val="000000" w:themeColor="text1"/>
          <w:sz w:val="20"/>
          <w:szCs w:val="16"/>
        </w:rPr>
        <w:t xml:space="preserve">Hamid, </w:t>
      </w:r>
      <w:r w:rsidR="00790C5C" w:rsidRPr="003038B5">
        <w:rPr>
          <w:rFonts w:ascii="Times New Roman" w:hAnsi="Times New Roman" w:cs="Times New Roman"/>
          <w:color w:val="000000" w:themeColor="text1"/>
          <w:sz w:val="20"/>
          <w:szCs w:val="16"/>
        </w:rPr>
        <w:t xml:space="preserve">Three-Strut Model for Concrete Masonry-Infilled Steel Frames, Journal of Structural Engineering, 129(2), </w:t>
      </w:r>
      <w:r w:rsidRPr="003038B5">
        <w:rPr>
          <w:rFonts w:ascii="Times New Roman" w:hAnsi="Times New Roman" w:cs="Times New Roman"/>
          <w:color w:val="000000" w:themeColor="text1"/>
          <w:sz w:val="20"/>
          <w:szCs w:val="16"/>
        </w:rPr>
        <w:t>2003,</w:t>
      </w:r>
      <w:r w:rsidR="00790C5C" w:rsidRPr="003038B5">
        <w:rPr>
          <w:rFonts w:ascii="Times New Roman" w:hAnsi="Times New Roman" w:cs="Times New Roman"/>
          <w:color w:val="000000" w:themeColor="text1"/>
          <w:sz w:val="20"/>
          <w:szCs w:val="16"/>
        </w:rPr>
        <w:t>177–185.</w:t>
      </w:r>
    </w:p>
    <w:p w:rsidR="00790C5C" w:rsidRPr="003038B5" w:rsidRDefault="00790C5C"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 xml:space="preserve">F.J. </w:t>
      </w:r>
      <w:r w:rsidR="00757A98" w:rsidRPr="003038B5">
        <w:rPr>
          <w:rFonts w:ascii="Times New Roman" w:hAnsi="Times New Roman" w:cs="Times New Roman"/>
          <w:color w:val="000000" w:themeColor="text1"/>
          <w:sz w:val="20"/>
          <w:szCs w:val="16"/>
        </w:rPr>
        <w:t xml:space="preserve">Crisafulli, </w:t>
      </w:r>
      <w:r w:rsidRPr="003038B5">
        <w:rPr>
          <w:rFonts w:ascii="Times New Roman" w:hAnsi="Times New Roman" w:cs="Times New Roman"/>
          <w:color w:val="000000" w:themeColor="text1"/>
          <w:sz w:val="20"/>
          <w:szCs w:val="16"/>
        </w:rPr>
        <w:t>and A.J.</w:t>
      </w:r>
      <w:r w:rsidR="00757A98" w:rsidRPr="003038B5">
        <w:rPr>
          <w:rFonts w:ascii="Times New Roman" w:hAnsi="Times New Roman" w:cs="Times New Roman"/>
          <w:color w:val="000000" w:themeColor="text1"/>
          <w:sz w:val="20"/>
          <w:szCs w:val="16"/>
        </w:rPr>
        <w:t xml:space="preserve"> Carr, </w:t>
      </w:r>
      <w:r w:rsidRPr="003038B5">
        <w:rPr>
          <w:rFonts w:ascii="Times New Roman" w:hAnsi="Times New Roman" w:cs="Times New Roman"/>
          <w:color w:val="000000" w:themeColor="text1"/>
          <w:sz w:val="20"/>
          <w:szCs w:val="16"/>
        </w:rPr>
        <w:t xml:space="preserve">Proposed Macro-Model for the Analysis of Infilled Frame Structures, Bulletin of the New Zealand Society for Earthquake Engineering, 40(2), </w:t>
      </w:r>
      <w:r w:rsidR="00757A98" w:rsidRPr="003038B5">
        <w:rPr>
          <w:rFonts w:ascii="Times New Roman" w:hAnsi="Times New Roman" w:cs="Times New Roman"/>
          <w:color w:val="000000" w:themeColor="text1"/>
          <w:sz w:val="20"/>
          <w:szCs w:val="16"/>
        </w:rPr>
        <w:t xml:space="preserve">2007, </w:t>
      </w:r>
      <w:r w:rsidRPr="003038B5">
        <w:rPr>
          <w:rFonts w:ascii="Times New Roman" w:hAnsi="Times New Roman" w:cs="Times New Roman"/>
          <w:color w:val="000000" w:themeColor="text1"/>
          <w:sz w:val="20"/>
          <w:szCs w:val="16"/>
        </w:rPr>
        <w:t>69-77.</w:t>
      </w:r>
    </w:p>
    <w:p w:rsidR="004B41D6" w:rsidRPr="003038B5" w:rsidRDefault="004B41D6"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G.</w:t>
      </w:r>
      <w:r w:rsidR="00757A98" w:rsidRPr="003038B5">
        <w:rPr>
          <w:rFonts w:ascii="Times New Roman" w:hAnsi="Times New Roman" w:cs="Times New Roman"/>
          <w:color w:val="000000" w:themeColor="text1"/>
          <w:sz w:val="20"/>
          <w:szCs w:val="16"/>
        </w:rPr>
        <w:t xml:space="preserve"> Amato,</w:t>
      </w:r>
      <w:r w:rsidRPr="003038B5">
        <w:rPr>
          <w:rFonts w:ascii="Times New Roman" w:hAnsi="Times New Roman" w:cs="Times New Roman"/>
          <w:color w:val="000000" w:themeColor="text1"/>
          <w:sz w:val="20"/>
          <w:szCs w:val="16"/>
        </w:rPr>
        <w:t xml:space="preserve"> M</w:t>
      </w:r>
      <w:r w:rsidR="00757A98" w:rsidRPr="003038B5">
        <w:rPr>
          <w:rFonts w:ascii="Times New Roman" w:hAnsi="Times New Roman" w:cs="Times New Roman"/>
          <w:color w:val="000000" w:themeColor="text1"/>
          <w:sz w:val="20"/>
          <w:szCs w:val="16"/>
        </w:rPr>
        <w:t>. Fossetti,</w:t>
      </w:r>
      <w:r w:rsidRPr="003038B5">
        <w:rPr>
          <w:rFonts w:ascii="Times New Roman" w:hAnsi="Times New Roman" w:cs="Times New Roman"/>
          <w:color w:val="000000" w:themeColor="text1"/>
          <w:sz w:val="20"/>
          <w:szCs w:val="16"/>
        </w:rPr>
        <w:t xml:space="preserve"> L.</w:t>
      </w:r>
      <w:r w:rsidR="00757A98" w:rsidRPr="003038B5">
        <w:rPr>
          <w:rFonts w:ascii="Times New Roman" w:hAnsi="Times New Roman" w:cs="Times New Roman"/>
          <w:color w:val="000000" w:themeColor="text1"/>
          <w:sz w:val="20"/>
          <w:szCs w:val="16"/>
        </w:rPr>
        <w:t>Cavaleri,</w:t>
      </w:r>
      <w:r w:rsidRPr="003038B5">
        <w:rPr>
          <w:rFonts w:ascii="Times New Roman" w:hAnsi="Times New Roman" w:cs="Times New Roman"/>
          <w:color w:val="000000" w:themeColor="text1"/>
          <w:sz w:val="20"/>
          <w:szCs w:val="16"/>
        </w:rPr>
        <w:t xml:space="preserve"> M.</w:t>
      </w:r>
      <w:r w:rsidR="00757A98" w:rsidRPr="003038B5">
        <w:rPr>
          <w:rFonts w:ascii="Times New Roman" w:hAnsi="Times New Roman" w:cs="Times New Roman"/>
          <w:color w:val="000000" w:themeColor="text1"/>
          <w:sz w:val="20"/>
          <w:szCs w:val="16"/>
        </w:rPr>
        <w:t xml:space="preserve">Papia, </w:t>
      </w:r>
      <w:r w:rsidRPr="003038B5">
        <w:rPr>
          <w:rFonts w:ascii="Times New Roman" w:hAnsi="Times New Roman" w:cs="Times New Roman"/>
          <w:color w:val="000000" w:themeColor="text1"/>
          <w:sz w:val="20"/>
          <w:szCs w:val="16"/>
        </w:rPr>
        <w:t xml:space="preserve">An Updated Model of Equivalent Diagonal Strut for Infill Panels, Euro code 8, Perspectives from the Italian Standpoint Workshop, </w:t>
      </w:r>
      <w:r w:rsidR="00757A98" w:rsidRPr="003038B5">
        <w:rPr>
          <w:rFonts w:ascii="Times New Roman" w:hAnsi="Times New Roman" w:cs="Times New Roman"/>
          <w:color w:val="000000" w:themeColor="text1"/>
          <w:sz w:val="20"/>
          <w:szCs w:val="16"/>
        </w:rPr>
        <w:t>2009</w:t>
      </w:r>
      <w:proofErr w:type="gramStart"/>
      <w:r w:rsidR="00757A98" w:rsidRPr="003038B5">
        <w:rPr>
          <w:rFonts w:ascii="Times New Roman" w:hAnsi="Times New Roman" w:cs="Times New Roman"/>
          <w:color w:val="000000" w:themeColor="text1"/>
          <w:sz w:val="20"/>
          <w:szCs w:val="16"/>
        </w:rPr>
        <w:t>,</w:t>
      </w:r>
      <w:r w:rsidRPr="003038B5">
        <w:rPr>
          <w:rFonts w:ascii="Times New Roman" w:hAnsi="Times New Roman" w:cs="Times New Roman"/>
          <w:color w:val="000000" w:themeColor="text1"/>
          <w:sz w:val="20"/>
          <w:szCs w:val="16"/>
        </w:rPr>
        <w:t>119</w:t>
      </w:r>
      <w:proofErr w:type="gramEnd"/>
      <w:r w:rsidRPr="003038B5">
        <w:rPr>
          <w:rFonts w:ascii="Times New Roman" w:hAnsi="Times New Roman" w:cs="Times New Roman"/>
          <w:color w:val="000000" w:themeColor="text1"/>
          <w:sz w:val="20"/>
          <w:szCs w:val="16"/>
        </w:rPr>
        <w:t>-128.</w:t>
      </w:r>
    </w:p>
    <w:p w:rsidR="004F5EB7" w:rsidRPr="003038B5" w:rsidRDefault="004F5EB7" w:rsidP="003038B5">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themeColor="text1"/>
          <w:sz w:val="20"/>
          <w:szCs w:val="16"/>
        </w:rPr>
      </w:pPr>
      <w:r w:rsidRPr="003038B5">
        <w:rPr>
          <w:rFonts w:ascii="Times New Roman" w:hAnsi="Times New Roman" w:cs="Times New Roman"/>
          <w:color w:val="000000" w:themeColor="text1"/>
          <w:sz w:val="20"/>
          <w:szCs w:val="16"/>
        </w:rPr>
        <w:t>H.</w:t>
      </w:r>
      <w:r w:rsidR="00757A98" w:rsidRPr="003038B5">
        <w:rPr>
          <w:rFonts w:ascii="Times New Roman" w:hAnsi="Times New Roman" w:cs="Times New Roman"/>
          <w:color w:val="000000" w:themeColor="text1"/>
          <w:sz w:val="20"/>
          <w:szCs w:val="16"/>
        </w:rPr>
        <w:t xml:space="preserve"> Rodrigues, </w:t>
      </w:r>
      <w:r w:rsidRPr="003038B5">
        <w:rPr>
          <w:rFonts w:ascii="Times New Roman" w:hAnsi="Times New Roman" w:cs="Times New Roman"/>
          <w:color w:val="000000" w:themeColor="text1"/>
          <w:sz w:val="20"/>
          <w:szCs w:val="16"/>
        </w:rPr>
        <w:t>V</w:t>
      </w:r>
      <w:r w:rsidR="00757A98" w:rsidRPr="003038B5">
        <w:rPr>
          <w:rFonts w:ascii="Times New Roman" w:hAnsi="Times New Roman" w:cs="Times New Roman"/>
          <w:color w:val="000000" w:themeColor="text1"/>
          <w:sz w:val="20"/>
          <w:szCs w:val="16"/>
        </w:rPr>
        <w:t>. Humberto</w:t>
      </w:r>
      <w:r w:rsidRPr="003038B5">
        <w:rPr>
          <w:rFonts w:ascii="Times New Roman" w:hAnsi="Times New Roman" w:cs="Times New Roman"/>
          <w:color w:val="000000" w:themeColor="text1"/>
          <w:sz w:val="20"/>
          <w:szCs w:val="16"/>
        </w:rPr>
        <w:t>, and A.B.</w:t>
      </w:r>
      <w:r w:rsidR="00757A98" w:rsidRPr="003038B5">
        <w:rPr>
          <w:rFonts w:ascii="Times New Roman" w:hAnsi="Times New Roman" w:cs="Times New Roman"/>
          <w:color w:val="000000" w:themeColor="text1"/>
          <w:sz w:val="20"/>
          <w:szCs w:val="16"/>
        </w:rPr>
        <w:t xml:space="preserve"> Costa, </w:t>
      </w:r>
      <w:r w:rsidRPr="003038B5">
        <w:rPr>
          <w:rFonts w:ascii="Times New Roman" w:hAnsi="Times New Roman" w:cs="Times New Roman"/>
          <w:color w:val="000000" w:themeColor="text1"/>
          <w:sz w:val="20"/>
          <w:szCs w:val="16"/>
        </w:rPr>
        <w:t xml:space="preserve">Simplified Macro-Model for Infill Masonry Panels, Journal of Earthquake Engineering, 14, </w:t>
      </w:r>
      <w:r w:rsidR="00757A98" w:rsidRPr="003038B5">
        <w:rPr>
          <w:rFonts w:ascii="Times New Roman" w:hAnsi="Times New Roman" w:cs="Times New Roman"/>
          <w:color w:val="000000" w:themeColor="text1"/>
          <w:sz w:val="20"/>
          <w:szCs w:val="16"/>
        </w:rPr>
        <w:t xml:space="preserve">2010, </w:t>
      </w:r>
      <w:r w:rsidRPr="003038B5">
        <w:rPr>
          <w:rFonts w:ascii="Times New Roman" w:hAnsi="Times New Roman" w:cs="Times New Roman"/>
          <w:color w:val="000000" w:themeColor="text1"/>
          <w:sz w:val="20"/>
          <w:szCs w:val="16"/>
        </w:rPr>
        <w:t>390–416.</w:t>
      </w:r>
    </w:p>
    <w:p w:rsidR="004F5EB7" w:rsidRPr="003038B5" w:rsidRDefault="004F5EB7" w:rsidP="003038B5">
      <w:pPr>
        <w:pStyle w:val="ListParagraph"/>
        <w:numPr>
          <w:ilvl w:val="0"/>
          <w:numId w:val="2"/>
        </w:numPr>
        <w:tabs>
          <w:tab w:val="clear" w:pos="207"/>
        </w:tabs>
        <w:adjustRightInd w:val="0"/>
        <w:spacing w:after="0" w:line="240" w:lineRule="auto"/>
        <w:ind w:left="540" w:hanging="540"/>
        <w:jc w:val="both"/>
        <w:rPr>
          <w:rFonts w:ascii="Times New Roman" w:hAnsi="Times New Roman" w:cs="Times New Roman"/>
          <w:color w:val="000000" w:themeColor="text1"/>
          <w:sz w:val="16"/>
          <w:szCs w:val="16"/>
        </w:rPr>
      </w:pPr>
      <w:r w:rsidRPr="003038B5">
        <w:rPr>
          <w:rFonts w:ascii="Times New Roman" w:hAnsi="Times New Roman" w:cs="Times New Roman"/>
          <w:color w:val="000000" w:themeColor="text1"/>
          <w:sz w:val="20"/>
          <w:szCs w:val="16"/>
        </w:rPr>
        <w:t xml:space="preserve">D. </w:t>
      </w:r>
      <w:r w:rsidR="00757A98" w:rsidRPr="003038B5">
        <w:rPr>
          <w:rFonts w:ascii="Times New Roman" w:hAnsi="Times New Roman" w:cs="Times New Roman"/>
          <w:color w:val="000000" w:themeColor="text1"/>
          <w:sz w:val="20"/>
          <w:szCs w:val="16"/>
        </w:rPr>
        <w:t xml:space="preserve">Samoila, </w:t>
      </w:r>
      <w:r w:rsidRPr="003038B5">
        <w:rPr>
          <w:rFonts w:ascii="Times New Roman" w:hAnsi="Times New Roman" w:cs="Times New Roman"/>
          <w:color w:val="000000" w:themeColor="text1"/>
          <w:sz w:val="20"/>
          <w:szCs w:val="16"/>
        </w:rPr>
        <w:t>Analytical Modeling of Masonry Infills, Civil Engineering &amp; Architecture, 55(2),</w:t>
      </w:r>
      <w:r w:rsidR="00757A98" w:rsidRPr="003038B5">
        <w:rPr>
          <w:rFonts w:ascii="Times New Roman" w:hAnsi="Times New Roman" w:cs="Times New Roman"/>
          <w:color w:val="000000" w:themeColor="text1"/>
          <w:sz w:val="20"/>
          <w:szCs w:val="16"/>
        </w:rPr>
        <w:t xml:space="preserve"> 2012,</w:t>
      </w:r>
      <w:r w:rsidRPr="003038B5">
        <w:rPr>
          <w:rFonts w:ascii="Times New Roman" w:hAnsi="Times New Roman" w:cs="Times New Roman"/>
          <w:color w:val="000000" w:themeColor="text1"/>
          <w:sz w:val="20"/>
          <w:szCs w:val="16"/>
        </w:rPr>
        <w:t xml:space="preserve"> 127–136.</w:t>
      </w:r>
    </w:p>
    <w:sectPr w:rsidR="004F5EB7" w:rsidRPr="003038B5" w:rsidSect="00CD63FF">
      <w:headerReference w:type="even" r:id="rId21"/>
      <w:headerReference w:type="default" r:id="rId22"/>
      <w:footerReference w:type="default" r:id="rId23"/>
      <w:headerReference w:type="first" r:id="rId24"/>
      <w:footerReference w:type="first" r:id="rId25"/>
      <w:pgSz w:w="11907" w:h="16840" w:code="9"/>
      <w:pgMar w:top="1440" w:right="1440" w:bottom="1440" w:left="1440" w:header="1138" w:footer="1138" w:gutter="0"/>
      <w:pgNumType w:start="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2A9" w:rsidRDefault="005802A9" w:rsidP="00D94FF7">
      <w:pPr>
        <w:spacing w:after="0" w:line="240" w:lineRule="auto"/>
      </w:pPr>
      <w:r>
        <w:separator/>
      </w:r>
    </w:p>
  </w:endnote>
  <w:endnote w:type="continuationSeparator" w:id="1">
    <w:p w:rsidR="005802A9" w:rsidRDefault="005802A9"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Pr="003038B5" w:rsidRDefault="004B74AA" w:rsidP="003038B5">
    <w:pPr>
      <w:pStyle w:val="Footer"/>
      <w:tabs>
        <w:tab w:val="clear" w:pos="4680"/>
      </w:tabs>
      <w:spacing w:after="0" w:line="240" w:lineRule="auto"/>
    </w:pPr>
    <w:r w:rsidRPr="004B74AA">
      <w:rPr>
        <w:noProof/>
      </w:rPr>
      <w:pict>
        <v:group id="_x0000_s4107" style="position:absolute;margin-left:0;margin-top:0;width:451.05pt;height:27.5pt;z-index:251662336;mso-position-horizontal:center;mso-position-horizontal-relative:page;mso-position-vertical:top;mso-position-vertical-relative:line" coordorigin="321,14850" coordsize="11601,547">
          <v:rect id="_x0000_s4108" style="position:absolute;left:374;top:14903;width:9346;height:432;mso-position-horizontal-relative:page;mso-position-vertical:center;mso-position-vertical-relative:bottom-margin-area" o:allowincell="f" fillcolor="#0070c0" strokecolor="white">
            <v:fill color2="#943634"/>
            <v:textbox style="mso-next-textbox:#_x0000_s4108">
              <w:txbxContent>
                <w:p w:rsidR="003038B5" w:rsidRPr="00336CBC" w:rsidRDefault="00336CBC" w:rsidP="00801DB5">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4109" style="position:absolute;left:9763;top:14903;width:2102;height:432;mso-position-horizontal-relative:page;mso-position-vertical:center;mso-position-vertical-relative:bottom-margin-area" o:allowincell="f" fillcolor="#e9c938" strokecolor="#e9c938">
            <v:fill color2="#943634"/>
            <v:textbox style="mso-next-textbox:#_x0000_s4109">
              <w:txbxContent>
                <w:p w:rsidR="003038B5" w:rsidRPr="00C06361" w:rsidRDefault="003038B5" w:rsidP="00941B30">
                  <w:pPr>
                    <w:pStyle w:val="Footer"/>
                    <w:shd w:val="clear" w:color="auto" w:fill="E9C938"/>
                    <w:jc w:val="right"/>
                  </w:pPr>
                  <w:r w:rsidRPr="00C06361">
                    <w:t xml:space="preserve">Page </w:t>
                  </w:r>
                  <w:fldSimple w:instr=" PAGE   \* MERGEFORMAT ">
                    <w:r w:rsidR="00BC3CC8">
                      <w:rPr>
                        <w:noProof/>
                      </w:rPr>
                      <w:t>59</w:t>
                    </w:r>
                  </w:fldSimple>
                </w:p>
              </w:txbxContent>
            </v:textbox>
          </v:rect>
          <v:rect id="_x0000_s4110"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4B74AA" w:rsidP="001D7625">
    <w:pPr>
      <w:pStyle w:val="Footer"/>
      <w:tabs>
        <w:tab w:val="clear" w:pos="4680"/>
        <w:tab w:val="clear" w:pos="9360"/>
      </w:tabs>
    </w:pPr>
    <w:r w:rsidRPr="004B74AA">
      <w:rPr>
        <w:rFonts w:asciiTheme="majorHAnsi" w:eastAsiaTheme="majorEastAsia" w:hAnsiTheme="majorHAnsi" w:cstheme="majorBidi"/>
        <w:b/>
        <w:bCs/>
        <w:noProof/>
      </w:rPr>
      <w:pict>
        <v:group id="Group 1" o:spid="_x0000_s4097" style="position:absolute;margin-left:0;margin-top:0;width:460.5pt;height:24.2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">
          <v:rect id="Rectangle 2" o:spid="_x0000_s410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XD8IA&#10;AADbAAAADwAAAGRycy9kb3ducmV2LnhtbERPS4vCMBC+C/6HMII3Td2Du9ZGEWVlF1nEB+hxaKYP&#10;bCalyWr990YQvM3H95xk3ppKXKlxpWUFo2EEgji1uuRcwfHwPfgC4TyyxsoyKbiTg/ms20kw1vbG&#10;O7rufS5CCLsYFRTe17GULi3IoBvamjhwmW0M+gCbXOoGbyHcVPIjisbSYMmhocCalgWll/2/UZBu&#10;ttnh4pe79eRvXE5W51Olf09K9XvtYgrCU+vf4pf7R4f5n/D8JR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FcPwgAAANsAAAAPAAAAAAAAAAAAAAAAAJgCAABkcnMvZG93&#10;bnJldi54bWxQSwUGAAAAAAQABAD1AAAAhwMAAAAA&#10;" fillcolor="#0070c0" strokecolor="white [3212]">
            <v:textbox>
              <w:txbxContent>
                <w:sdt>
                  <w:sdtPr>
                    <w:rPr>
                      <w:rFonts w:ascii="Times New Roman" w:hAnsi="Times New Roman"/>
                      <w:color w:val="FFFFFF" w:themeColor="background1"/>
                      <w:spacing w:val="60"/>
                    </w:rPr>
                    <w:alias w:val="Address"/>
                    <w:id w:val="30223799"/>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Rectangle 3" o:spid="_x0000_s4099"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CPsQA&#10;AADbAAAADwAAAGRycy9kb3ducmV2LnhtbESPT2vCQBDF74LfYRnBi9RNPYikrlJEMdCTfyo9Dtkx&#10;Cd2dDdmtpt/eOQjeZnhv3vvNct17p27UxSawgfdpBoq4DLbhysD5tHtbgIoJ2aILTAb+KcJ6NRws&#10;Mbfhzge6HVOlJIRjjgbqlNpc61jW5DFOQ0ss2jV0HpOsXaVth3cJ907PsmyuPTYsDTW2tKmp/D3+&#10;eQPptHATV1zOk6/rpdju9u7ne+aMGY/6zw9Qifr0Mj+vCyv4Aiu/yAB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yQj7EAAAA2wAAAA8AAAAAAAAAAAAAAAAAmAIAAGRycy9k&#10;b3ducmV2LnhtbFBLBQYAAAAABAAEAPUAAACJAwAAAAA=&#10;" fillcolor="#e9c938" strokecolor="#e9c938">
            <v:textbox>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4B74AA" w:rsidRPr="00C06361">
                    <w:rPr>
                      <w:rFonts w:ascii="Times New Roman" w:hAnsi="Times New Roman"/>
                    </w:rPr>
                    <w:fldChar w:fldCharType="begin"/>
                  </w:r>
                  <w:r w:rsidR="00895E77" w:rsidRPr="00C06361">
                    <w:rPr>
                      <w:rFonts w:ascii="Times New Roman" w:hAnsi="Times New Roman"/>
                    </w:rPr>
                    <w:instrText xml:space="preserve"> PAGE   \* MERGEFORMAT </w:instrText>
                  </w:r>
                  <w:r w:rsidR="004B74AA" w:rsidRPr="00C06361">
                    <w:rPr>
                      <w:rFonts w:ascii="Times New Roman" w:hAnsi="Times New Roman"/>
                    </w:rPr>
                    <w:fldChar w:fldCharType="separate"/>
                  </w:r>
                  <w:r w:rsidR="003038B5">
                    <w:rPr>
                      <w:rFonts w:ascii="Times New Roman" w:hAnsi="Times New Roman"/>
                      <w:noProof/>
                    </w:rPr>
                    <w:t>1</w:t>
                  </w:r>
                  <w:r w:rsidR="004B74AA" w:rsidRPr="00C06361">
                    <w:rPr>
                      <w:rFonts w:ascii="Times New Roman" w:hAnsi="Times New Roman"/>
                    </w:rPr>
                    <w:fldChar w:fldCharType="end"/>
                  </w:r>
                </w:p>
              </w:txbxContent>
            </v:textbox>
          </v:rect>
          <v:rect id="Rectangle 4" o:spid="_x0000_s4098"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2A9" w:rsidRDefault="005802A9" w:rsidP="00D94FF7">
      <w:pPr>
        <w:spacing w:after="0" w:line="240" w:lineRule="auto"/>
      </w:pPr>
      <w:r>
        <w:separator/>
      </w:r>
    </w:p>
  </w:footnote>
  <w:footnote w:type="continuationSeparator" w:id="1">
    <w:p w:rsidR="005802A9" w:rsidRDefault="005802A9"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3038B5" w:rsidRPr="00A80E67" w:rsidTr="00941B30">
      <w:trPr>
        <w:trHeight w:val="273"/>
      </w:trPr>
      <w:tc>
        <w:tcPr>
          <w:tcW w:w="7650" w:type="dxa"/>
          <w:shd w:val="clear" w:color="auto" w:fill="0070C0"/>
        </w:tcPr>
        <w:p w:rsidR="003038B5" w:rsidRPr="00A80E67" w:rsidRDefault="003038B5" w:rsidP="003038B5">
          <w:pPr>
            <w:pStyle w:val="Header"/>
            <w:tabs>
              <w:tab w:val="clear" w:pos="4680"/>
            </w:tabs>
            <w:spacing w:after="0" w:line="240" w:lineRule="auto"/>
            <w:rPr>
              <w:b/>
              <w:i/>
              <w:color w:val="FFFFFF"/>
              <w:sz w:val="28"/>
              <w:szCs w:val="28"/>
            </w:rPr>
          </w:pPr>
          <w:r w:rsidRPr="00A80E67">
            <w:rPr>
              <w:b/>
              <w:i/>
              <w:color w:val="FFFFFF"/>
              <w:sz w:val="28"/>
              <w:szCs w:val="28"/>
            </w:rPr>
            <w:t>American Journal of Engineering Research (AJER)</w:t>
          </w:r>
        </w:p>
      </w:tc>
      <w:tc>
        <w:tcPr>
          <w:tcW w:w="1350" w:type="dxa"/>
          <w:shd w:val="clear" w:color="auto" w:fill="E9C938"/>
        </w:tcPr>
        <w:p w:rsidR="003038B5" w:rsidRPr="00A80E67" w:rsidRDefault="003038B5" w:rsidP="003038B5">
          <w:pPr>
            <w:pStyle w:val="Header"/>
            <w:spacing w:after="0"/>
            <w:jc w:val="right"/>
            <w:rPr>
              <w:b/>
              <w:i/>
              <w:sz w:val="28"/>
              <w:szCs w:val="28"/>
            </w:rPr>
          </w:pPr>
          <w:r w:rsidRPr="00A80E67">
            <w:rPr>
              <w:b/>
              <w:i/>
              <w:sz w:val="28"/>
              <w:szCs w:val="28"/>
            </w:rPr>
            <w:t>2013</w:t>
          </w:r>
        </w:p>
      </w:tc>
    </w:tr>
  </w:tbl>
  <w:p w:rsidR="0078646D" w:rsidRPr="007749AA" w:rsidRDefault="00BC3CC8" w:rsidP="003038B5">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BC3CC8"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2EB16ADE"/>
    <w:multiLevelType w:val="hybridMultilevel"/>
    <w:tmpl w:val="3C54D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18C0127"/>
    <w:multiLevelType w:val="hybridMultilevel"/>
    <w:tmpl w:val="F64EC45C"/>
    <w:lvl w:ilvl="0" w:tplc="948A1A08">
      <w:start w:val="1"/>
      <w:numFmt w:val="decimal"/>
      <w:lvlText w:val="[%1]"/>
      <w:lvlJc w:val="left"/>
      <w:pPr>
        <w:tabs>
          <w:tab w:val="num" w:pos="207"/>
        </w:tabs>
        <w:ind w:left="491" w:hanging="491"/>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7428F0"/>
    <w:multiLevelType w:val="hybridMultilevel"/>
    <w:tmpl w:val="66FE98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4113"/>
    <o:shapelayout v:ext="edit">
      <o:idmap v:ext="edit" data="4"/>
    </o:shapelayout>
  </w:hdrShapeDefaults>
  <w:footnotePr>
    <w:footnote w:id="0"/>
    <w:footnote w:id="1"/>
  </w:footnotePr>
  <w:endnotePr>
    <w:endnote w:id="0"/>
    <w:endnote w:id="1"/>
  </w:endnotePr>
  <w:compat>
    <w:useFELayout/>
  </w:compat>
  <w:rsids>
    <w:rsidRoot w:val="00D94FF7"/>
    <w:rsid w:val="000038BA"/>
    <w:rsid w:val="00021F3F"/>
    <w:rsid w:val="00022A9E"/>
    <w:rsid w:val="00066D9B"/>
    <w:rsid w:val="000A00E5"/>
    <w:rsid w:val="000D77BD"/>
    <w:rsid w:val="000E7770"/>
    <w:rsid w:val="001371DB"/>
    <w:rsid w:val="00142630"/>
    <w:rsid w:val="001537F9"/>
    <w:rsid w:val="001752B7"/>
    <w:rsid w:val="001B7EBE"/>
    <w:rsid w:val="001D7625"/>
    <w:rsid w:val="001F1F0F"/>
    <w:rsid w:val="001F30BA"/>
    <w:rsid w:val="002367B9"/>
    <w:rsid w:val="00243349"/>
    <w:rsid w:val="00275927"/>
    <w:rsid w:val="002A01F7"/>
    <w:rsid w:val="002E74D1"/>
    <w:rsid w:val="0030220A"/>
    <w:rsid w:val="003038B5"/>
    <w:rsid w:val="00325A7F"/>
    <w:rsid w:val="00336CBC"/>
    <w:rsid w:val="0039256A"/>
    <w:rsid w:val="003E1AB8"/>
    <w:rsid w:val="00465E8F"/>
    <w:rsid w:val="00483151"/>
    <w:rsid w:val="00485465"/>
    <w:rsid w:val="004B41D6"/>
    <w:rsid w:val="004B74AA"/>
    <w:rsid w:val="004C0122"/>
    <w:rsid w:val="004F5EB7"/>
    <w:rsid w:val="00513004"/>
    <w:rsid w:val="00531352"/>
    <w:rsid w:val="00544F06"/>
    <w:rsid w:val="00577FA7"/>
    <w:rsid w:val="005802A9"/>
    <w:rsid w:val="00591D36"/>
    <w:rsid w:val="00597AB1"/>
    <w:rsid w:val="005A44F4"/>
    <w:rsid w:val="005C6984"/>
    <w:rsid w:val="006135FD"/>
    <w:rsid w:val="0063470A"/>
    <w:rsid w:val="00642EE0"/>
    <w:rsid w:val="0069332E"/>
    <w:rsid w:val="00693C36"/>
    <w:rsid w:val="006D41C2"/>
    <w:rsid w:val="006D4C3B"/>
    <w:rsid w:val="006E0CC1"/>
    <w:rsid w:val="007050F4"/>
    <w:rsid w:val="0075099F"/>
    <w:rsid w:val="00757A98"/>
    <w:rsid w:val="007660A9"/>
    <w:rsid w:val="007749AA"/>
    <w:rsid w:val="00790C5C"/>
    <w:rsid w:val="00793E54"/>
    <w:rsid w:val="007952D8"/>
    <w:rsid w:val="007B6DAC"/>
    <w:rsid w:val="007C238F"/>
    <w:rsid w:val="007C6F71"/>
    <w:rsid w:val="007C72F2"/>
    <w:rsid w:val="007D2E34"/>
    <w:rsid w:val="007D5A86"/>
    <w:rsid w:val="007F18BF"/>
    <w:rsid w:val="008172B7"/>
    <w:rsid w:val="00834937"/>
    <w:rsid w:val="00850865"/>
    <w:rsid w:val="008579B1"/>
    <w:rsid w:val="00895E77"/>
    <w:rsid w:val="008B0D79"/>
    <w:rsid w:val="008C0D58"/>
    <w:rsid w:val="008F0546"/>
    <w:rsid w:val="00901BF3"/>
    <w:rsid w:val="00980F86"/>
    <w:rsid w:val="009A1E6A"/>
    <w:rsid w:val="009C0354"/>
    <w:rsid w:val="00A30C75"/>
    <w:rsid w:val="00A56AE9"/>
    <w:rsid w:val="00A91963"/>
    <w:rsid w:val="00B01FC4"/>
    <w:rsid w:val="00B10BC6"/>
    <w:rsid w:val="00B605B4"/>
    <w:rsid w:val="00BC3CC8"/>
    <w:rsid w:val="00C06361"/>
    <w:rsid w:val="00C1755F"/>
    <w:rsid w:val="00C7209F"/>
    <w:rsid w:val="00C90C5F"/>
    <w:rsid w:val="00C95777"/>
    <w:rsid w:val="00CD63FF"/>
    <w:rsid w:val="00D07AC7"/>
    <w:rsid w:val="00D20655"/>
    <w:rsid w:val="00D3438C"/>
    <w:rsid w:val="00D37767"/>
    <w:rsid w:val="00D91AEA"/>
    <w:rsid w:val="00D94FF7"/>
    <w:rsid w:val="00DA5ABB"/>
    <w:rsid w:val="00DC4C34"/>
    <w:rsid w:val="00DF6F30"/>
    <w:rsid w:val="00E435C8"/>
    <w:rsid w:val="00E80FAF"/>
    <w:rsid w:val="00EA446F"/>
    <w:rsid w:val="00ED30B5"/>
    <w:rsid w:val="00ED6404"/>
    <w:rsid w:val="00EE6E85"/>
    <w:rsid w:val="00F26A5B"/>
    <w:rsid w:val="00F47DB3"/>
    <w:rsid w:val="00F87DC0"/>
    <w:rsid w:val="00FA6D89"/>
    <w:rsid w:val="00FB6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FA7"/>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table" w:customStyle="1" w:styleId="LightShading1">
    <w:name w:val="Light Shading1"/>
    <w:basedOn w:val="TableNormal"/>
    <w:uiPriority w:val="60"/>
    <w:rsid w:val="00EA44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1F1F0F"/>
    <w:pPr>
      <w:ind w:left="720"/>
      <w:contextualSpacing/>
    </w:pPr>
  </w:style>
  <w:style w:type="paragraph" w:customStyle="1" w:styleId="Default">
    <w:name w:val="Default"/>
    <w:rsid w:val="007C6F71"/>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character" w:customStyle="1" w:styleId="apple-converted-space">
    <w:name w:val="apple-converted-space"/>
    <w:basedOn w:val="DefaultParagraphFont"/>
    <w:rsid w:val="007C6F71"/>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3470A6-9360-4C52-B5EE-9DD5DC72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10</cp:revision>
  <cp:lastPrinted>2013-11-27T10:01:00Z</cp:lastPrinted>
  <dcterms:created xsi:type="dcterms:W3CDTF">2013-11-25T18:31:00Z</dcterms:created>
  <dcterms:modified xsi:type="dcterms:W3CDTF">2014-01-09T06:51:00Z</dcterms:modified>
</cp:coreProperties>
</file>