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866" w:rsidRPr="00944866" w:rsidRDefault="00944866" w:rsidP="00944866">
      <w:pPr>
        <w:pStyle w:val="Title"/>
        <w:framePr w:w="0" w:hSpace="0" w:vSpace="0" w:wrap="auto" w:vAnchor="margin" w:hAnchor="text" w:xAlign="left" w:yAlign="inline"/>
        <w:jc w:val="right"/>
        <w:rPr>
          <w:b/>
          <w:sz w:val="28"/>
          <w:szCs w:val="28"/>
        </w:rPr>
      </w:pPr>
      <w:r w:rsidRPr="00944866">
        <w:rPr>
          <w:b/>
          <w:sz w:val="28"/>
          <w:szCs w:val="28"/>
        </w:rPr>
        <w:t>American Journal of Engineering Research (AJER)</w:t>
      </w:r>
    </w:p>
    <w:p w:rsidR="00944866" w:rsidRPr="00944866" w:rsidRDefault="00944866" w:rsidP="00944866">
      <w:pPr>
        <w:spacing w:after="0" w:line="240" w:lineRule="auto"/>
        <w:jc w:val="right"/>
        <w:rPr>
          <w:rFonts w:ascii="Times New Roman" w:hAnsi="Times New Roman" w:cs="Times New Roman"/>
          <w:sz w:val="28"/>
          <w:szCs w:val="28"/>
        </w:rPr>
      </w:pPr>
      <w:r w:rsidRPr="00944866">
        <w:rPr>
          <w:rFonts w:ascii="Times New Roman" w:hAnsi="Times New Roman" w:cs="Times New Roman"/>
          <w:sz w:val="28"/>
          <w:szCs w:val="28"/>
        </w:rPr>
        <w:t>e-ISSN : 2320-0847  p-ISSN : 2320-0936</w:t>
      </w:r>
    </w:p>
    <w:p w:rsidR="00944866" w:rsidRPr="00944866" w:rsidRDefault="008934E5" w:rsidP="0094486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Volume-3 </w:t>
      </w:r>
      <w:r w:rsidR="00944866" w:rsidRPr="00944866">
        <w:rPr>
          <w:rFonts w:ascii="Times New Roman" w:hAnsi="Times New Roman" w:cs="Times New Roman"/>
          <w:sz w:val="28"/>
          <w:szCs w:val="28"/>
        </w:rPr>
        <w:t>pp-</w:t>
      </w:r>
      <w:r w:rsidR="00716080">
        <w:rPr>
          <w:rFonts w:ascii="Times New Roman" w:hAnsi="Times New Roman" w:cs="Times New Roman"/>
          <w:sz w:val="28"/>
          <w:szCs w:val="28"/>
        </w:rPr>
        <w:t>44</w:t>
      </w:r>
      <w:r w:rsidR="00944866" w:rsidRPr="00944866">
        <w:rPr>
          <w:rFonts w:ascii="Times New Roman" w:hAnsi="Times New Roman" w:cs="Times New Roman"/>
          <w:sz w:val="28"/>
          <w:szCs w:val="28"/>
        </w:rPr>
        <w:t>-</w:t>
      </w:r>
      <w:r w:rsidR="00716080">
        <w:rPr>
          <w:rFonts w:ascii="Times New Roman" w:hAnsi="Times New Roman" w:cs="Times New Roman"/>
          <w:sz w:val="28"/>
          <w:szCs w:val="28"/>
        </w:rPr>
        <w:t>49</w:t>
      </w:r>
    </w:p>
    <w:p w:rsidR="00944866" w:rsidRPr="00944866" w:rsidRDefault="00944866" w:rsidP="00944866">
      <w:pPr>
        <w:spacing w:after="0" w:line="240" w:lineRule="auto"/>
        <w:jc w:val="right"/>
        <w:rPr>
          <w:rFonts w:ascii="Times New Roman" w:hAnsi="Times New Roman" w:cs="Times New Roman"/>
          <w:sz w:val="28"/>
          <w:szCs w:val="28"/>
        </w:rPr>
      </w:pPr>
      <w:r w:rsidRPr="00944866">
        <w:rPr>
          <w:rFonts w:ascii="Times New Roman" w:hAnsi="Times New Roman" w:cs="Times New Roman"/>
          <w:sz w:val="28"/>
          <w:szCs w:val="28"/>
        </w:rPr>
        <w:t>www.ajer.org</w:t>
      </w:r>
    </w:p>
    <w:p w:rsidR="00944866" w:rsidRPr="00944866" w:rsidRDefault="00944866" w:rsidP="00944866">
      <w:pPr>
        <w:spacing w:after="0" w:line="240" w:lineRule="auto"/>
        <w:rPr>
          <w:rFonts w:ascii="Times New Roman" w:hAnsi="Times New Roman" w:cs="Times New Roman"/>
          <w:sz w:val="28"/>
          <w:szCs w:val="28"/>
        </w:rPr>
      </w:pPr>
    </w:p>
    <w:p w:rsidR="00944866" w:rsidRPr="00944866" w:rsidRDefault="00944866" w:rsidP="00944866">
      <w:pPr>
        <w:shd w:val="clear" w:color="auto" w:fill="DBE5F1" w:themeFill="accent1" w:themeFillTint="33"/>
        <w:spacing w:after="0" w:line="240" w:lineRule="auto"/>
        <w:rPr>
          <w:rFonts w:ascii="Times New Roman" w:hAnsi="Times New Roman" w:cs="Times New Roman"/>
          <w:sz w:val="28"/>
          <w:szCs w:val="28"/>
        </w:rPr>
      </w:pPr>
      <w:r w:rsidRPr="00944866">
        <w:rPr>
          <w:rFonts w:ascii="Times New Roman" w:hAnsi="Times New Roman" w:cs="Times New Roman"/>
          <w:sz w:val="28"/>
          <w:szCs w:val="28"/>
        </w:rPr>
        <w:t>Research Paper                                                                                   Open Access</w:t>
      </w:r>
    </w:p>
    <w:p w:rsidR="00944866" w:rsidRPr="00944866" w:rsidRDefault="00944866" w:rsidP="00944866">
      <w:pPr>
        <w:pBdr>
          <w:top w:val="thinThickThinSmallGap" w:sz="24" w:space="0" w:color="auto"/>
        </w:pBdr>
        <w:spacing w:after="0" w:line="240" w:lineRule="auto"/>
        <w:rPr>
          <w:rFonts w:ascii="Times New Roman" w:hAnsi="Times New Roman" w:cs="Times New Roman"/>
          <w:sz w:val="6"/>
        </w:rPr>
      </w:pPr>
    </w:p>
    <w:p w:rsidR="008F05A0" w:rsidRPr="00944866" w:rsidRDefault="008F05A0" w:rsidP="008F05A0">
      <w:pPr>
        <w:autoSpaceDE w:val="0"/>
        <w:autoSpaceDN w:val="0"/>
        <w:adjustRightInd w:val="0"/>
        <w:spacing w:after="0" w:line="240" w:lineRule="auto"/>
        <w:jc w:val="center"/>
        <w:rPr>
          <w:rFonts w:ascii="Times New Roman" w:hAnsi="Times New Roman" w:cs="Times New Roman"/>
          <w:b/>
          <w:bCs/>
          <w:sz w:val="32"/>
          <w:szCs w:val="32"/>
        </w:rPr>
      </w:pPr>
      <w:r w:rsidRPr="00944866">
        <w:rPr>
          <w:rFonts w:ascii="Times New Roman" w:hAnsi="Times New Roman" w:cs="Times New Roman"/>
          <w:b/>
          <w:bCs/>
          <w:sz w:val="32"/>
          <w:szCs w:val="32"/>
        </w:rPr>
        <w:t>Structural behavior of shear wall based on nonlinear</w:t>
      </w:r>
    </w:p>
    <w:p w:rsidR="00D94FF7" w:rsidRPr="00944866" w:rsidRDefault="008F05A0" w:rsidP="008F05A0">
      <w:pPr>
        <w:pStyle w:val="Title"/>
        <w:framePr w:w="0" w:hSpace="0" w:vSpace="0" w:wrap="auto" w:vAnchor="margin" w:hAnchor="text" w:xAlign="left" w:yAlign="inline"/>
        <w:rPr>
          <w:sz w:val="50"/>
        </w:rPr>
      </w:pPr>
      <w:r w:rsidRPr="00944866">
        <w:rPr>
          <w:b/>
          <w:bCs/>
          <w:sz w:val="32"/>
          <w:szCs w:val="32"/>
        </w:rPr>
        <w:t>analysis</w:t>
      </w:r>
    </w:p>
    <w:p w:rsidR="00D94FF7" w:rsidRPr="00944866" w:rsidRDefault="00D94FF7" w:rsidP="00D94FF7">
      <w:pPr>
        <w:pStyle w:val="Authors"/>
        <w:framePr w:w="0" w:hSpace="0" w:vSpace="0" w:wrap="auto" w:vAnchor="margin" w:hAnchor="text" w:xAlign="left" w:yAlign="inline"/>
        <w:spacing w:after="0"/>
        <w:rPr>
          <w:bCs/>
          <w:sz w:val="20"/>
          <w:szCs w:val="20"/>
        </w:rPr>
      </w:pPr>
    </w:p>
    <w:p w:rsidR="00D94FF7" w:rsidRPr="00944866" w:rsidRDefault="008F05A0" w:rsidP="00D94FF7">
      <w:pPr>
        <w:pStyle w:val="Authors"/>
        <w:framePr w:w="0" w:hSpace="0" w:vSpace="0" w:wrap="auto" w:vAnchor="margin" w:hAnchor="text" w:xAlign="left" w:yAlign="inline"/>
        <w:spacing w:after="0"/>
        <w:rPr>
          <w:bCs/>
          <w:sz w:val="28"/>
          <w:szCs w:val="28"/>
        </w:rPr>
      </w:pPr>
      <w:r w:rsidRPr="00944866">
        <w:rPr>
          <w:bCs/>
          <w:sz w:val="28"/>
          <w:szCs w:val="28"/>
        </w:rPr>
        <w:t>Merin Mathews</w:t>
      </w:r>
      <w:r w:rsidR="00D94FF7" w:rsidRPr="00944866">
        <w:rPr>
          <w:bCs/>
          <w:sz w:val="28"/>
          <w:szCs w:val="28"/>
        </w:rPr>
        <w:t xml:space="preserve">, </w:t>
      </w:r>
      <w:r w:rsidRPr="00944866">
        <w:rPr>
          <w:bCs/>
          <w:sz w:val="28"/>
          <w:szCs w:val="28"/>
        </w:rPr>
        <w:t>Prabha C.</w:t>
      </w:r>
    </w:p>
    <w:p w:rsidR="00D94FF7" w:rsidRPr="00944866" w:rsidRDefault="008F05A0" w:rsidP="00FB721C">
      <w:pPr>
        <w:pStyle w:val="Authors"/>
        <w:framePr w:w="0" w:hSpace="0" w:vSpace="0" w:wrap="auto" w:vAnchor="margin" w:hAnchor="text" w:xAlign="left" w:yAlign="inline"/>
        <w:spacing w:after="0"/>
        <w:rPr>
          <w:i/>
          <w:sz w:val="20"/>
          <w:szCs w:val="20"/>
        </w:rPr>
      </w:pPr>
      <w:r w:rsidRPr="00944866">
        <w:rPr>
          <w:i/>
          <w:sz w:val="20"/>
          <w:szCs w:val="20"/>
        </w:rPr>
        <w:t>Mar Athanasius College of Engineering, Kothamangalam, Kerala</w:t>
      </w:r>
    </w:p>
    <w:p w:rsidR="008F05A0" w:rsidRPr="00944866" w:rsidRDefault="008F05A0" w:rsidP="001D7625">
      <w:pPr>
        <w:spacing w:after="0"/>
        <w:jc w:val="center"/>
        <w:rPr>
          <w:rFonts w:ascii="Times New Roman" w:hAnsi="Times New Roman" w:cs="Times New Roman"/>
          <w:b/>
          <w:sz w:val="20"/>
          <w:szCs w:val="20"/>
        </w:rPr>
      </w:pPr>
    </w:p>
    <w:p w:rsidR="00D94FF7" w:rsidRPr="00944866" w:rsidRDefault="00525D3F" w:rsidP="00525D3F">
      <w:pPr>
        <w:pBdr>
          <w:top w:val="single" w:sz="4" w:space="1" w:color="auto"/>
        </w:pBdr>
        <w:autoSpaceDE w:val="0"/>
        <w:autoSpaceDN w:val="0"/>
        <w:adjustRightInd w:val="0"/>
        <w:spacing w:after="0" w:line="240" w:lineRule="auto"/>
        <w:jc w:val="both"/>
        <w:rPr>
          <w:rFonts w:ascii="Times New Roman" w:hAnsi="Times New Roman" w:cs="Times New Roman"/>
          <w:i/>
          <w:color w:val="FF0000"/>
          <w:sz w:val="20"/>
          <w:szCs w:val="20"/>
        </w:rPr>
      </w:pPr>
      <w:r>
        <w:rPr>
          <w:b/>
          <w:i/>
          <w:lang w:val="fr-FR"/>
        </w:rPr>
        <w:t>Abstract</w:t>
      </w:r>
      <w:r>
        <w:rPr>
          <w:b/>
          <w:i/>
          <w:sz w:val="20"/>
          <w:szCs w:val="20"/>
          <w:lang w:val="fr-FR"/>
        </w:rPr>
        <w:t xml:space="preserve">: - </w:t>
      </w:r>
      <w:r w:rsidR="008F05A0" w:rsidRPr="00525D3F">
        <w:rPr>
          <w:rFonts w:ascii="Times New Roman" w:hAnsi="Times New Roman" w:cs="Times New Roman"/>
          <w:sz w:val="20"/>
          <w:szCs w:val="20"/>
        </w:rPr>
        <w:t>Earthquake is one of the greatest natural disasters which cause immense damage to properties and human lives. As a part of an earthquake resistant building design, shear walls are provided in buildings to reduce lateral displacements under earthquake loads. The objective of the paper is to study the nonlinear behavior of a reinforced concrete shear wall under lateral earthquake load. For this a model of six storied RC structure is considered. The nonlinear behavior of the reinforced shear walls is then studied by static pushover analysis using the general purpose FE-program ANSYS. In the pushover analysis lateral load is stepwise increased from zero to twice the design earthquake load. From the analysis results a study of steel stresses, initial cracks, tension, compression and crushing cracks has been conducted. An attempt is then made to evaluate crack width to reflect the extent of damage</w:t>
      </w:r>
      <w:r w:rsidR="00D94FF7" w:rsidRPr="00525D3F">
        <w:rPr>
          <w:rFonts w:ascii="Times New Roman" w:hAnsi="Times New Roman" w:cs="Times New Roman"/>
          <w:sz w:val="20"/>
          <w:szCs w:val="20"/>
        </w:rPr>
        <w:t>.</w:t>
      </w:r>
    </w:p>
    <w:p w:rsidR="008F05A0" w:rsidRPr="00944866" w:rsidRDefault="008F05A0" w:rsidP="008F05A0">
      <w:pPr>
        <w:autoSpaceDE w:val="0"/>
        <w:autoSpaceDN w:val="0"/>
        <w:adjustRightInd w:val="0"/>
        <w:spacing w:after="0" w:line="240" w:lineRule="auto"/>
        <w:jc w:val="both"/>
        <w:rPr>
          <w:rFonts w:ascii="Times New Roman" w:hAnsi="Times New Roman" w:cs="Times New Roman"/>
          <w:b/>
          <w:i/>
          <w:lang w:val="fr-FR"/>
        </w:rPr>
      </w:pPr>
    </w:p>
    <w:p w:rsidR="00D94FF7" w:rsidRPr="00525D3F" w:rsidRDefault="001A233E" w:rsidP="00525D3F">
      <w:pPr>
        <w:pBdr>
          <w:top w:val="single" w:sz="4" w:space="1" w:color="auto"/>
        </w:pBdr>
        <w:spacing w:after="0" w:line="240" w:lineRule="auto"/>
        <w:rPr>
          <w:rFonts w:ascii="Times New Roman" w:hAnsi="Times New Roman" w:cs="Times New Roman"/>
          <w:i/>
          <w:sz w:val="20"/>
        </w:rPr>
      </w:pPr>
      <w:r w:rsidRPr="001A233E">
        <w:rPr>
          <w:rFonts w:ascii="Times New Roman" w:hAnsi="Times New Roman" w:cs="Times New Roman"/>
          <w:b/>
          <w:i/>
          <w:noProof/>
        </w:rPr>
        <w:pict>
          <v:shapetype id="_x0000_t32" coordsize="21600,21600" o:spt="32" o:oned="t" path="m,l21600,21600e" filled="f">
            <v:path arrowok="t" fillok="f" o:connecttype="none"/>
            <o:lock v:ext="edit" shapetype="t"/>
          </v:shapetype>
          <v:shape id="_x0000_s1030" type="#_x0000_t32" style="position:absolute;margin-left:-1.5pt;margin-top:13.6pt;width:455.25pt;height:0;z-index:251658240" o:connectortype="straight"/>
        </w:pict>
      </w:r>
      <w:r w:rsidR="00944866" w:rsidRPr="00525D3F">
        <w:rPr>
          <w:rFonts w:ascii="Times New Roman" w:hAnsi="Times New Roman" w:cs="Times New Roman"/>
          <w:b/>
          <w:i/>
        </w:rPr>
        <w:t>Keywords:</w:t>
      </w:r>
      <w:r w:rsidR="00D94FF7" w:rsidRPr="00525D3F">
        <w:rPr>
          <w:rFonts w:ascii="Times New Roman" w:hAnsi="Times New Roman" w:cs="Times New Roman"/>
          <w:b/>
          <w:i/>
        </w:rPr>
        <w:t> -</w:t>
      </w:r>
      <w:r w:rsidR="00D94FF7" w:rsidRPr="00525D3F">
        <w:t xml:space="preserve"> </w:t>
      </w:r>
      <w:r w:rsidR="00F2751E" w:rsidRPr="00525D3F">
        <w:t xml:space="preserve"> </w:t>
      </w:r>
      <w:r w:rsidR="005375B0" w:rsidRPr="00525D3F">
        <w:rPr>
          <w:rFonts w:ascii="Times New Roman" w:hAnsi="Times New Roman" w:cs="Times New Roman"/>
          <w:i/>
          <w:sz w:val="20"/>
        </w:rPr>
        <w:t>Ansys , crack width, shear wall, steel stresses</w:t>
      </w:r>
    </w:p>
    <w:p w:rsidR="00944866" w:rsidRPr="00944866" w:rsidRDefault="00944866" w:rsidP="00525D3F">
      <w:pPr>
        <w:pBdr>
          <w:top w:val="single" w:sz="4" w:space="1" w:color="auto"/>
        </w:pBdr>
        <w:spacing w:after="0" w:line="240" w:lineRule="auto"/>
        <w:rPr>
          <w:rFonts w:ascii="Times New Roman" w:hAnsi="Times New Roman" w:cs="Times New Roman"/>
          <w:i/>
          <w:iCs/>
          <w:lang w:val="fr-FR"/>
        </w:rPr>
      </w:pPr>
    </w:p>
    <w:p w:rsidR="00D94FF7" w:rsidRPr="00944866" w:rsidRDefault="00D94FF7" w:rsidP="00944866">
      <w:pPr>
        <w:pStyle w:val="Heading1"/>
        <w:numPr>
          <w:ilvl w:val="0"/>
          <w:numId w:val="3"/>
        </w:numPr>
        <w:spacing w:before="0" w:after="0"/>
        <w:ind w:left="0" w:firstLine="0"/>
        <w:rPr>
          <w:b/>
          <w:bCs/>
          <w:sz w:val="22"/>
          <w:szCs w:val="22"/>
        </w:rPr>
      </w:pPr>
      <w:r w:rsidRPr="00944866">
        <w:rPr>
          <w:b/>
          <w:bCs/>
          <w:sz w:val="22"/>
          <w:szCs w:val="22"/>
        </w:rPr>
        <w:t xml:space="preserve">INTRODUCTION </w:t>
      </w:r>
    </w:p>
    <w:p w:rsidR="00D94FF7" w:rsidRPr="00944866" w:rsidRDefault="0075660E" w:rsidP="00E2707E">
      <w:pPr>
        <w:snapToGrid w:val="0"/>
        <w:ind w:firstLine="720"/>
        <w:jc w:val="both"/>
        <w:rPr>
          <w:rFonts w:ascii="Times New Roman" w:hAnsi="Times New Roman" w:cs="Times New Roman"/>
          <w:sz w:val="20"/>
          <w:szCs w:val="20"/>
        </w:rPr>
      </w:pPr>
      <w:r w:rsidRPr="00944866">
        <w:rPr>
          <w:rFonts w:ascii="Times New Roman" w:hAnsi="Times New Roman" w:cs="Times New Roman"/>
          <w:sz w:val="20"/>
          <w:szCs w:val="20"/>
        </w:rPr>
        <w:t>For medium and high-rise building the use of shear wall is indispensable, since they resist lateral loads very efficiently. Several modeling techniques are suggested for the evaluation of elastic and inelastic behavior of the lateral load resisting structures with shear wall. In the past elastic design has mainly been used in seismic design of concrete structures. Elastic analysis can give a good indication of the elastic capacity of structures but it cannot predict failure mechanisms and account for redistribution of force during progressive yielding.</w:t>
      </w:r>
      <w:r w:rsidR="00E2707E" w:rsidRPr="00944866">
        <w:rPr>
          <w:rFonts w:ascii="Times New Roman" w:hAnsi="Times New Roman" w:cs="Times New Roman"/>
          <w:sz w:val="20"/>
          <w:szCs w:val="20"/>
        </w:rPr>
        <w:t xml:space="preserve"> </w:t>
      </w:r>
      <w:r w:rsidRPr="00944866">
        <w:rPr>
          <w:rFonts w:ascii="Times New Roman" w:hAnsi="Times New Roman" w:cs="Times New Roman"/>
          <w:sz w:val="20"/>
          <w:szCs w:val="20"/>
        </w:rPr>
        <w:t>Nonlinear analysis gives a better understanding on how the structure will behave when subjected to earthquake, where the elastic capacity of the structure will be exceeded. Among the factors which influence the capacity of seismic energy dissipation of reinforced concrete shear walls, an important role is played by the door and window openings by their dimensions and positioning. For a safe design it is necessary to know the effects of openings in shear wall on stiffness as well as on seismic responses and behavior of structural system.</w:t>
      </w:r>
    </w:p>
    <w:p w:rsidR="00D94FF7" w:rsidRPr="00944866" w:rsidRDefault="0075660E" w:rsidP="00D94FF7">
      <w:pPr>
        <w:pStyle w:val="Heading1"/>
        <w:numPr>
          <w:ilvl w:val="0"/>
          <w:numId w:val="3"/>
        </w:numPr>
        <w:spacing w:before="0" w:after="0"/>
        <w:ind w:left="0" w:firstLine="0"/>
        <w:rPr>
          <w:b/>
          <w:bCs/>
          <w:sz w:val="22"/>
          <w:szCs w:val="22"/>
        </w:rPr>
      </w:pPr>
      <w:r w:rsidRPr="00944866">
        <w:rPr>
          <w:b/>
          <w:bCs/>
          <w:sz w:val="22"/>
          <w:szCs w:val="22"/>
        </w:rPr>
        <w:t>MODELING AND REINFORCEMENT DESIGN OF SHEAR WALL</w:t>
      </w:r>
    </w:p>
    <w:p w:rsidR="0075660E" w:rsidRPr="00944866" w:rsidRDefault="0075660E" w:rsidP="00E2707E">
      <w:pPr>
        <w:adjustRightInd w:val="0"/>
        <w:spacing w:after="0"/>
        <w:ind w:firstLine="720"/>
        <w:jc w:val="both"/>
        <w:rPr>
          <w:rFonts w:ascii="Times New Roman" w:hAnsi="Times New Roman" w:cs="Times New Roman"/>
          <w:sz w:val="20"/>
          <w:szCs w:val="20"/>
        </w:rPr>
      </w:pPr>
      <w:r w:rsidRPr="00944866">
        <w:rPr>
          <w:rFonts w:ascii="Times New Roman" w:hAnsi="Times New Roman" w:cs="Times New Roman"/>
          <w:sz w:val="20"/>
          <w:szCs w:val="20"/>
        </w:rPr>
        <w:t>The model adopted is a reinforced concrete structure with G+5 stories. Height of each storey is 3m. Thickness of slab is 120mm. Live load intensity is taken as 3 kN/m</w:t>
      </w:r>
      <w:r w:rsidRPr="00944866">
        <w:rPr>
          <w:rFonts w:ascii="Times New Roman" w:hAnsi="Times New Roman" w:cs="Times New Roman"/>
          <w:sz w:val="20"/>
          <w:szCs w:val="20"/>
          <w:vertAlign w:val="superscript"/>
        </w:rPr>
        <w:t>2</w:t>
      </w:r>
      <w:r w:rsidRPr="00944866">
        <w:rPr>
          <w:rFonts w:ascii="Times New Roman" w:hAnsi="Times New Roman" w:cs="Times New Roman"/>
          <w:sz w:val="20"/>
          <w:szCs w:val="20"/>
        </w:rPr>
        <w:t>. The unit weight of brick masonry is taken as 20 kN/m</w:t>
      </w:r>
      <w:r w:rsidRPr="00944866">
        <w:rPr>
          <w:rFonts w:ascii="Times New Roman" w:hAnsi="Times New Roman" w:cs="Times New Roman"/>
          <w:sz w:val="20"/>
          <w:szCs w:val="20"/>
          <w:vertAlign w:val="superscript"/>
        </w:rPr>
        <w:t>3</w:t>
      </w:r>
      <w:r w:rsidRPr="00944866">
        <w:rPr>
          <w:rFonts w:ascii="Times New Roman" w:hAnsi="Times New Roman" w:cs="Times New Roman"/>
          <w:sz w:val="20"/>
          <w:szCs w:val="20"/>
        </w:rPr>
        <w:t xml:space="preserve">. Shear wall thickness is taken as 200mm. </w:t>
      </w:r>
    </w:p>
    <w:p w:rsidR="0075660E" w:rsidRPr="00944866" w:rsidRDefault="0075660E" w:rsidP="00E2707E">
      <w:pPr>
        <w:adjustRightInd w:val="0"/>
        <w:spacing w:after="0"/>
        <w:jc w:val="both"/>
        <w:rPr>
          <w:rFonts w:ascii="Times New Roman" w:hAnsi="Times New Roman" w:cs="Times New Roman"/>
          <w:sz w:val="20"/>
          <w:szCs w:val="20"/>
        </w:rPr>
      </w:pPr>
      <w:r w:rsidRPr="00944866">
        <w:rPr>
          <w:rFonts w:ascii="Times New Roman" w:hAnsi="Times New Roman" w:cs="Times New Roman"/>
          <w:sz w:val="20"/>
          <w:szCs w:val="20"/>
        </w:rPr>
        <w:t>Square columns - 450x450 mm; Beams    - 250x250 mm; Concrete - M30; Steel - Fe500</w:t>
      </w:r>
    </w:p>
    <w:p w:rsidR="00D94FF7" w:rsidRPr="00944866" w:rsidRDefault="0075660E" w:rsidP="00E2707E">
      <w:pPr>
        <w:adjustRightInd w:val="0"/>
        <w:spacing w:after="0"/>
        <w:ind w:firstLine="720"/>
        <w:jc w:val="both"/>
        <w:rPr>
          <w:rFonts w:ascii="Times New Roman" w:hAnsi="Times New Roman" w:cs="Times New Roman"/>
          <w:sz w:val="20"/>
          <w:szCs w:val="20"/>
        </w:rPr>
      </w:pPr>
      <w:r w:rsidRPr="00944866">
        <w:rPr>
          <w:rFonts w:ascii="Times New Roman" w:hAnsi="Times New Roman" w:cs="Times New Roman"/>
          <w:sz w:val="20"/>
          <w:szCs w:val="20"/>
        </w:rPr>
        <w:t>Shear walls are provided at four external corners and inside shear walls with door openings are placed centrally. The inside shear wall with door openings are selected for analysis. Fig. 1 shows the plan and isometric view of the model selected.</w:t>
      </w:r>
      <w:r w:rsidR="00D94FF7" w:rsidRPr="00944866">
        <w:rPr>
          <w:rFonts w:ascii="Times New Roman" w:hAnsi="Times New Roman" w:cs="Times New Roman"/>
          <w:sz w:val="20"/>
          <w:szCs w:val="20"/>
        </w:rPr>
        <w:t xml:space="preserve"> </w:t>
      </w:r>
    </w:p>
    <w:p w:rsidR="008D451C" w:rsidRPr="00944866" w:rsidRDefault="00944866" w:rsidP="00E2707E">
      <w:pPr>
        <w:adjustRightInd w:val="0"/>
        <w:spacing w:after="0"/>
        <w:ind w:firstLine="720"/>
        <w:jc w:val="both"/>
        <w:rPr>
          <w:rFonts w:ascii="Times New Roman" w:hAnsi="Times New Roman" w:cs="Times New Roman"/>
          <w:sz w:val="20"/>
          <w:szCs w:val="20"/>
        </w:rPr>
      </w:pPr>
      <w:r w:rsidRPr="00944866">
        <w:rPr>
          <w:rFonts w:ascii="Times New Roman" w:hAnsi="Times New Roman" w:cs="Times New Roman"/>
          <w:sz w:val="20"/>
          <w:szCs w:val="20"/>
        </w:rPr>
        <w:t>Indian standard codes ARE</w:t>
      </w:r>
      <w:r w:rsidR="00E2707E" w:rsidRPr="00944866">
        <w:rPr>
          <w:rFonts w:ascii="Times New Roman" w:hAnsi="Times New Roman" w:cs="Times New Roman"/>
          <w:sz w:val="20"/>
          <w:szCs w:val="20"/>
        </w:rPr>
        <w:t xml:space="preserve"> 13920: 1983 and IS 1893:2002 do not provide any information regarding the crack pattern and crack width calculations in shear wall with openings. Eurocode 2: 2004 gives information regarding the crack width calculation in shear walls based on the st</w:t>
      </w:r>
      <w:r w:rsidR="00F2751E" w:rsidRPr="00944866">
        <w:rPr>
          <w:rFonts w:ascii="Times New Roman" w:hAnsi="Times New Roman" w:cs="Times New Roman"/>
          <w:sz w:val="20"/>
          <w:szCs w:val="20"/>
        </w:rPr>
        <w:t>e</w:t>
      </w:r>
      <w:r w:rsidR="00E2707E" w:rsidRPr="00944866">
        <w:rPr>
          <w:rFonts w:ascii="Times New Roman" w:hAnsi="Times New Roman" w:cs="Times New Roman"/>
          <w:sz w:val="20"/>
          <w:szCs w:val="20"/>
        </w:rPr>
        <w:t xml:space="preserve">el stresses developed. Here the reinforcement </w:t>
      </w:r>
      <w:r w:rsidR="00F2751E" w:rsidRPr="00944866">
        <w:rPr>
          <w:rFonts w:ascii="Times New Roman" w:hAnsi="Times New Roman" w:cs="Times New Roman"/>
          <w:sz w:val="20"/>
          <w:szCs w:val="20"/>
        </w:rPr>
        <w:t>calculations for the shear wall are</w:t>
      </w:r>
      <w:r w:rsidR="00E2707E" w:rsidRPr="00944866">
        <w:rPr>
          <w:rFonts w:ascii="Times New Roman" w:hAnsi="Times New Roman" w:cs="Times New Roman"/>
          <w:sz w:val="20"/>
          <w:szCs w:val="20"/>
        </w:rPr>
        <w:t xml:space="preserve"> based on the minimum reinforcement requirements as per Eurocode 2: 2004. </w:t>
      </w:r>
      <w:r w:rsidR="008D451C" w:rsidRPr="00944866">
        <w:rPr>
          <w:rFonts w:ascii="Times New Roman" w:hAnsi="Times New Roman" w:cs="Times New Roman"/>
          <w:sz w:val="20"/>
          <w:szCs w:val="20"/>
        </w:rPr>
        <w:t xml:space="preserve"> [4] [5]</w:t>
      </w:r>
      <w:r w:rsidR="00524140" w:rsidRPr="00944866">
        <w:rPr>
          <w:rFonts w:ascii="Times New Roman" w:hAnsi="Times New Roman" w:cs="Times New Roman"/>
          <w:sz w:val="20"/>
          <w:szCs w:val="20"/>
        </w:rPr>
        <w:t>[6]</w:t>
      </w:r>
    </w:p>
    <w:p w:rsidR="00E2707E" w:rsidRPr="00944866" w:rsidRDefault="00E2707E" w:rsidP="008D451C">
      <w:pPr>
        <w:adjustRightInd w:val="0"/>
        <w:spacing w:after="0"/>
        <w:jc w:val="both"/>
        <w:rPr>
          <w:rFonts w:ascii="Times New Roman" w:hAnsi="Times New Roman" w:cs="Times New Roman"/>
          <w:sz w:val="20"/>
          <w:szCs w:val="20"/>
        </w:rPr>
      </w:pPr>
      <w:r w:rsidRPr="00944866">
        <w:rPr>
          <w:rFonts w:ascii="Times New Roman" w:hAnsi="Times New Roman" w:cs="Times New Roman"/>
          <w:sz w:val="20"/>
          <w:szCs w:val="20"/>
        </w:rPr>
        <w:t xml:space="preserve">Based on this </w:t>
      </w:r>
    </w:p>
    <w:p w:rsidR="00E2707E" w:rsidRPr="00944866" w:rsidRDefault="00E2707E" w:rsidP="00E2707E">
      <w:pPr>
        <w:contextualSpacing/>
        <w:jc w:val="both"/>
        <w:rPr>
          <w:rFonts w:ascii="Times New Roman" w:hAnsi="Times New Roman" w:cs="Times New Roman"/>
          <w:sz w:val="20"/>
          <w:szCs w:val="20"/>
        </w:rPr>
      </w:pPr>
      <w:r w:rsidRPr="00944866">
        <w:rPr>
          <w:rFonts w:ascii="Times New Roman" w:hAnsi="Times New Roman" w:cs="Times New Roman"/>
          <w:sz w:val="20"/>
          <w:szCs w:val="20"/>
        </w:rPr>
        <w:lastRenderedPageBreak/>
        <w:t>(1)Vertical reinforcement of 0.04Ac is adopted.</w:t>
      </w:r>
    </w:p>
    <w:p w:rsidR="00E2707E" w:rsidRPr="00944866" w:rsidRDefault="00E2707E" w:rsidP="00E2707E">
      <w:pPr>
        <w:contextualSpacing/>
        <w:jc w:val="both"/>
        <w:rPr>
          <w:rFonts w:ascii="Times New Roman" w:hAnsi="Times New Roman" w:cs="Times New Roman"/>
          <w:sz w:val="20"/>
          <w:szCs w:val="20"/>
        </w:rPr>
      </w:pPr>
      <w:r w:rsidRPr="00944866">
        <w:rPr>
          <w:rFonts w:ascii="Times New Roman" w:hAnsi="Times New Roman" w:cs="Times New Roman"/>
          <w:sz w:val="20"/>
          <w:szCs w:val="20"/>
        </w:rPr>
        <w:t xml:space="preserve">(2)Horizontal reinforcement = 25% of the vertical reinforcement </w:t>
      </w:r>
    </w:p>
    <w:p w:rsidR="00C06673" w:rsidRPr="00944866" w:rsidRDefault="00E2707E" w:rsidP="00C06673">
      <w:pPr>
        <w:adjustRightInd w:val="0"/>
        <w:spacing w:after="0"/>
        <w:contextualSpacing/>
        <w:jc w:val="both"/>
        <w:rPr>
          <w:rFonts w:ascii="Times New Roman" w:hAnsi="Times New Roman" w:cs="Times New Roman"/>
          <w:sz w:val="20"/>
          <w:szCs w:val="20"/>
        </w:rPr>
      </w:pPr>
      <w:r w:rsidRPr="00944866">
        <w:rPr>
          <w:rFonts w:ascii="Times New Roman" w:hAnsi="Times New Roman" w:cs="Times New Roman"/>
          <w:sz w:val="20"/>
          <w:szCs w:val="20"/>
        </w:rPr>
        <w:t>Where Ac is the corresponding concrete sectional area</w:t>
      </w:r>
    </w:p>
    <w:p w:rsidR="00A1246D" w:rsidRPr="00944866" w:rsidRDefault="00A1246D" w:rsidP="00C06673">
      <w:pPr>
        <w:adjustRightInd w:val="0"/>
        <w:spacing w:after="0"/>
        <w:contextualSpacing/>
        <w:jc w:val="both"/>
        <w:rPr>
          <w:rFonts w:ascii="Times New Roman" w:hAnsi="Times New Roman" w:cs="Times New Roman"/>
          <w:sz w:val="20"/>
          <w:szCs w:val="20"/>
        </w:rPr>
      </w:pPr>
    </w:p>
    <w:p w:rsidR="00A1246D" w:rsidRPr="00944866" w:rsidRDefault="00A1246D" w:rsidP="00A1246D">
      <w:pPr>
        <w:adjustRightInd w:val="0"/>
        <w:spacing w:after="0"/>
        <w:contextualSpacing/>
        <w:jc w:val="center"/>
        <w:rPr>
          <w:rFonts w:ascii="Times New Roman" w:hAnsi="Times New Roman" w:cs="Times New Roman"/>
          <w:sz w:val="20"/>
          <w:szCs w:val="20"/>
        </w:rPr>
      </w:pPr>
      <w:r w:rsidRPr="00944866">
        <w:rPr>
          <w:rFonts w:ascii="Times New Roman" w:hAnsi="Times New Roman" w:cs="Times New Roman"/>
          <w:kern w:val="2"/>
          <w:lang w:eastAsia="ko-KR"/>
        </w:rPr>
        <w:object w:dxaOrig="9090" w:dyaOrig="5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pt;height:170.25pt" o:ole="">
            <v:imagedata r:id="rId8" o:title=""/>
          </v:shape>
          <o:OLEObject Type="Embed" ProgID="PBrush" ShapeID="_x0000_i1025" DrawAspect="Content" ObjectID="_1450775483" r:id="rId9"/>
        </w:object>
      </w:r>
    </w:p>
    <w:p w:rsidR="00C06673" w:rsidRPr="00944866" w:rsidRDefault="00A1246D" w:rsidP="00A1246D">
      <w:pPr>
        <w:adjustRightInd w:val="0"/>
        <w:spacing w:after="0"/>
        <w:contextualSpacing/>
        <w:jc w:val="center"/>
        <w:rPr>
          <w:rFonts w:ascii="Times New Roman" w:hAnsi="Times New Roman" w:cs="Times New Roman"/>
          <w:b/>
          <w:sz w:val="20"/>
          <w:szCs w:val="20"/>
        </w:rPr>
      </w:pPr>
      <w:r w:rsidRPr="00944866">
        <w:rPr>
          <w:rFonts w:ascii="Times New Roman" w:hAnsi="Times New Roman" w:cs="Times New Roman"/>
          <w:b/>
          <w:sz w:val="20"/>
          <w:szCs w:val="20"/>
        </w:rPr>
        <w:t>Fig. 1Building model</w:t>
      </w:r>
    </w:p>
    <w:p w:rsidR="00A1246D" w:rsidRPr="00944866" w:rsidRDefault="00A1246D" w:rsidP="00A1246D">
      <w:pPr>
        <w:adjustRightInd w:val="0"/>
        <w:spacing w:after="0"/>
        <w:contextualSpacing/>
        <w:jc w:val="center"/>
        <w:rPr>
          <w:rFonts w:ascii="Times New Roman" w:hAnsi="Times New Roman" w:cs="Times New Roman"/>
          <w:sz w:val="20"/>
          <w:szCs w:val="20"/>
        </w:rPr>
      </w:pPr>
    </w:p>
    <w:p w:rsidR="00D94FF7" w:rsidRPr="00944866" w:rsidRDefault="00BB15C4" w:rsidP="00944866">
      <w:pPr>
        <w:pStyle w:val="Heading1"/>
        <w:numPr>
          <w:ilvl w:val="0"/>
          <w:numId w:val="3"/>
        </w:numPr>
        <w:spacing w:before="0" w:after="0"/>
        <w:ind w:left="0" w:firstLine="0"/>
        <w:rPr>
          <w:b/>
          <w:bCs/>
          <w:sz w:val="22"/>
          <w:szCs w:val="22"/>
        </w:rPr>
      </w:pPr>
      <w:r w:rsidRPr="00944866">
        <w:rPr>
          <w:b/>
          <w:bCs/>
          <w:sz w:val="22"/>
          <w:szCs w:val="22"/>
        </w:rPr>
        <w:t>NONLINEAR STATIC PUSHOVER ANALYSIS</w:t>
      </w:r>
    </w:p>
    <w:p w:rsidR="00BB15C4" w:rsidRPr="00944866" w:rsidRDefault="00BB15C4" w:rsidP="00BB15C4">
      <w:pPr>
        <w:adjustRightInd w:val="0"/>
        <w:spacing w:after="0"/>
        <w:ind w:firstLine="720"/>
        <w:jc w:val="both"/>
        <w:rPr>
          <w:rFonts w:ascii="Times New Roman" w:eastAsia="Times New Roman" w:hAnsi="Times New Roman" w:cs="Times New Roman"/>
          <w:sz w:val="20"/>
          <w:szCs w:val="20"/>
        </w:rPr>
      </w:pPr>
      <w:r w:rsidRPr="00944866">
        <w:rPr>
          <w:rFonts w:ascii="Times New Roman" w:eastAsia="Times New Roman" w:hAnsi="Times New Roman" w:cs="Times New Roman"/>
          <w:sz w:val="20"/>
          <w:szCs w:val="20"/>
        </w:rPr>
        <w:t>Pushover analysis is a nonlinear static analysis. The nonlinear static procedure is a simple option for estimating the strength capacity in the post elastic range. A pattern of forces is applied to a structural model that includes nonlinear properties. This procedure involved applying a predefined lateral load pattern which is distributed along the building height. The nonlinear static pushover analysis is carried out using a general purpose finite element program Ansys</w:t>
      </w:r>
      <w:r w:rsidR="008D451C" w:rsidRPr="00944866">
        <w:rPr>
          <w:rFonts w:ascii="Times New Roman" w:eastAsia="Times New Roman" w:hAnsi="Times New Roman" w:cs="Times New Roman"/>
          <w:sz w:val="20"/>
          <w:szCs w:val="20"/>
        </w:rPr>
        <w:t xml:space="preserve"> [1]</w:t>
      </w:r>
      <w:r w:rsidRPr="00944866">
        <w:rPr>
          <w:rFonts w:ascii="Times New Roman" w:eastAsia="Times New Roman" w:hAnsi="Times New Roman" w:cs="Times New Roman"/>
          <w:sz w:val="20"/>
          <w:szCs w:val="20"/>
        </w:rPr>
        <w:t>. The basic steps in the Ansys analysis are:</w:t>
      </w:r>
    </w:p>
    <w:p w:rsidR="00BB15C4" w:rsidRPr="00944866" w:rsidRDefault="00BB15C4" w:rsidP="00BB15C4">
      <w:pPr>
        <w:adjustRightInd w:val="0"/>
        <w:spacing w:after="0"/>
        <w:jc w:val="both"/>
        <w:rPr>
          <w:rFonts w:ascii="Times New Roman" w:eastAsia="Times New Roman" w:hAnsi="Times New Roman" w:cs="Times New Roman"/>
          <w:sz w:val="20"/>
          <w:szCs w:val="20"/>
        </w:rPr>
      </w:pPr>
      <w:r w:rsidRPr="00944866">
        <w:rPr>
          <w:rFonts w:ascii="Times New Roman" w:eastAsia="Times New Roman" w:hAnsi="Times New Roman" w:cs="Times New Roman"/>
          <w:sz w:val="20"/>
          <w:szCs w:val="20"/>
        </w:rPr>
        <w:t>Preprocessing phase: Here model of the building is created graphically and sub divided into nodes and elements. Boundary conditions, initial conditions and loads are applied the model.</w:t>
      </w:r>
    </w:p>
    <w:p w:rsidR="00BB15C4" w:rsidRPr="00944866" w:rsidRDefault="00BB15C4" w:rsidP="00BB15C4">
      <w:pPr>
        <w:adjustRightInd w:val="0"/>
        <w:spacing w:after="0"/>
        <w:jc w:val="both"/>
        <w:rPr>
          <w:rFonts w:ascii="Times New Roman" w:eastAsia="Times New Roman" w:hAnsi="Times New Roman" w:cs="Times New Roman"/>
          <w:sz w:val="20"/>
          <w:szCs w:val="20"/>
        </w:rPr>
      </w:pPr>
      <w:r w:rsidRPr="00944866">
        <w:rPr>
          <w:rFonts w:ascii="Times New Roman" w:eastAsia="Times New Roman" w:hAnsi="Times New Roman" w:cs="Times New Roman"/>
          <w:sz w:val="20"/>
          <w:szCs w:val="20"/>
        </w:rPr>
        <w:t>Solution phase: Here Ansys solves the defined numerical problem to obtain nodal results, such as displacement and stress values at different nodes.</w:t>
      </w:r>
    </w:p>
    <w:p w:rsidR="00BB15C4" w:rsidRPr="00944866" w:rsidRDefault="00BB15C4" w:rsidP="00BB15C4">
      <w:pPr>
        <w:adjustRightInd w:val="0"/>
        <w:spacing w:after="0"/>
        <w:jc w:val="both"/>
        <w:rPr>
          <w:rFonts w:ascii="Times New Roman" w:eastAsia="Times New Roman" w:hAnsi="Times New Roman" w:cs="Times New Roman"/>
          <w:sz w:val="20"/>
          <w:szCs w:val="20"/>
        </w:rPr>
      </w:pPr>
      <w:r w:rsidRPr="00944866">
        <w:rPr>
          <w:rFonts w:ascii="Times New Roman" w:eastAsia="Times New Roman" w:hAnsi="Times New Roman" w:cs="Times New Roman"/>
          <w:sz w:val="20"/>
          <w:szCs w:val="20"/>
        </w:rPr>
        <w:t>Post processing phase: Here the important information is obtained and results are evaluated.</w:t>
      </w:r>
      <w:r w:rsidR="008D451C" w:rsidRPr="00944866">
        <w:rPr>
          <w:rFonts w:ascii="Times New Roman" w:eastAsia="Times New Roman" w:hAnsi="Times New Roman" w:cs="Times New Roman"/>
          <w:sz w:val="20"/>
          <w:szCs w:val="20"/>
        </w:rPr>
        <w:t xml:space="preserve"> [2]</w:t>
      </w:r>
    </w:p>
    <w:p w:rsidR="00163878" w:rsidRPr="00944866" w:rsidRDefault="00163878" w:rsidP="00BB15C4">
      <w:pPr>
        <w:adjustRightInd w:val="0"/>
        <w:spacing w:after="0"/>
        <w:jc w:val="both"/>
        <w:rPr>
          <w:rFonts w:ascii="Times New Roman" w:eastAsia="Times New Roman" w:hAnsi="Times New Roman" w:cs="Times New Roman"/>
          <w:sz w:val="20"/>
          <w:szCs w:val="20"/>
        </w:rPr>
      </w:pPr>
    </w:p>
    <w:p w:rsidR="00163878" w:rsidRPr="00944866" w:rsidRDefault="00163878" w:rsidP="00163878">
      <w:pPr>
        <w:snapToGrid w:val="0"/>
        <w:contextualSpacing/>
        <w:rPr>
          <w:rFonts w:ascii="Times New Roman" w:eastAsia="Malgun Gothic" w:hAnsi="Times New Roman" w:cs="Times New Roman"/>
          <w:b/>
          <w:lang w:val="en-GB"/>
        </w:rPr>
      </w:pPr>
      <w:r w:rsidRPr="00944866">
        <w:rPr>
          <w:rFonts w:ascii="Times New Roman" w:eastAsia="Malgun Gothic" w:hAnsi="Times New Roman" w:cs="Times New Roman"/>
          <w:b/>
          <w:lang w:val="en-GB"/>
        </w:rPr>
        <w:t>Element type</w:t>
      </w:r>
    </w:p>
    <w:p w:rsidR="00163878" w:rsidRPr="00944866" w:rsidRDefault="00163878" w:rsidP="00163878">
      <w:pPr>
        <w:snapToGrid w:val="0"/>
        <w:contextualSpacing/>
        <w:rPr>
          <w:rFonts w:ascii="Times New Roman" w:eastAsia="TimesNewRoman" w:hAnsi="Times New Roman" w:cs="Times New Roman"/>
          <w:b/>
          <w:bCs/>
          <w:i/>
          <w:sz w:val="20"/>
          <w:szCs w:val="20"/>
        </w:rPr>
      </w:pPr>
      <w:r w:rsidRPr="00944866">
        <w:rPr>
          <w:rFonts w:ascii="Times New Roman" w:eastAsia="TimesNewRoman" w:hAnsi="Times New Roman" w:cs="Times New Roman"/>
          <w:b/>
          <w:bCs/>
          <w:i/>
          <w:sz w:val="20"/>
          <w:szCs w:val="20"/>
        </w:rPr>
        <w:t>Solid 65</w:t>
      </w:r>
    </w:p>
    <w:p w:rsidR="00163878" w:rsidRPr="00944866" w:rsidRDefault="00944866" w:rsidP="00163878">
      <w:pPr>
        <w:ind w:right="-14"/>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163878" w:rsidRPr="00944866">
        <w:rPr>
          <w:rFonts w:ascii="Times New Roman" w:eastAsia="Times New Roman" w:hAnsi="Times New Roman" w:cs="Times New Roman"/>
          <w:sz w:val="20"/>
          <w:szCs w:val="20"/>
        </w:rPr>
        <w:t xml:space="preserve">The Solid 65 element is used to model the concrete in this analysis. The geometry, node locations and the coordinate system for the element is shown in Fig. 2. It simulates the elastic and plastic deformations that would happen in concrete and reinforcement inclusive of cracking until ultimately concrete crushing as the load is stepwise increased. The most important aspect of this element is the treatment of </w:t>
      </w:r>
      <w:r w:rsidR="00A43B19" w:rsidRPr="00944866">
        <w:rPr>
          <w:rFonts w:ascii="Times New Roman" w:eastAsia="Times New Roman" w:hAnsi="Times New Roman" w:cs="Times New Roman"/>
          <w:sz w:val="20"/>
          <w:szCs w:val="20"/>
        </w:rPr>
        <w:t xml:space="preserve">nonlinear material </w:t>
      </w:r>
      <w:r w:rsidR="00F2751E" w:rsidRPr="00944866">
        <w:rPr>
          <w:rFonts w:ascii="Times New Roman" w:eastAsia="Times New Roman" w:hAnsi="Times New Roman" w:cs="Times New Roman"/>
          <w:sz w:val="20"/>
          <w:szCs w:val="20"/>
        </w:rPr>
        <w:t>properties. The</w:t>
      </w:r>
      <w:r w:rsidR="00163878" w:rsidRPr="00944866">
        <w:rPr>
          <w:rFonts w:ascii="Times New Roman" w:eastAsia="Times New Roman" w:hAnsi="Times New Roman" w:cs="Times New Roman"/>
          <w:sz w:val="20"/>
          <w:szCs w:val="20"/>
        </w:rPr>
        <w:t xml:space="preserve"> Solid 65 element is defined by eight nodes having three degrees of freedom at each node: translation in the nodal x, y and z directions.</w:t>
      </w:r>
      <w:r w:rsidR="008D451C" w:rsidRPr="00944866">
        <w:rPr>
          <w:rFonts w:ascii="Times New Roman" w:eastAsia="Times New Roman" w:hAnsi="Times New Roman" w:cs="Times New Roman"/>
          <w:sz w:val="20"/>
          <w:szCs w:val="20"/>
        </w:rPr>
        <w:t xml:space="preserve"> [3]</w:t>
      </w:r>
    </w:p>
    <w:p w:rsidR="00AC062F" w:rsidRPr="00944866" w:rsidRDefault="00AC062F" w:rsidP="00163878">
      <w:pPr>
        <w:ind w:right="-14"/>
        <w:contextualSpacing/>
        <w:jc w:val="both"/>
        <w:rPr>
          <w:rFonts w:ascii="Times New Roman" w:eastAsia="Times New Roman" w:hAnsi="Times New Roman" w:cs="Times New Roman"/>
          <w:sz w:val="20"/>
          <w:szCs w:val="20"/>
        </w:rPr>
      </w:pPr>
      <w:r w:rsidRPr="00944866">
        <w:rPr>
          <w:rFonts w:ascii="Times New Roman" w:eastAsia="Times New Roman" w:hAnsi="Times New Roman" w:cs="Times New Roman"/>
          <w:sz w:val="20"/>
          <w:szCs w:val="20"/>
        </w:rPr>
        <w:t>The reinforcement is modeled as real constants assuming a smeared model. The parameters selected to define the material properties of concrete and steel are given in table 1 and 2.</w:t>
      </w:r>
    </w:p>
    <w:p w:rsidR="00163878" w:rsidRPr="00944866" w:rsidRDefault="00700C5A" w:rsidP="00700C5A">
      <w:pPr>
        <w:adjustRightInd w:val="0"/>
        <w:spacing w:after="0"/>
        <w:jc w:val="center"/>
        <w:rPr>
          <w:rFonts w:ascii="Times New Roman" w:eastAsia="Times New Roman" w:hAnsi="Times New Roman" w:cs="Times New Roman"/>
          <w:sz w:val="20"/>
          <w:szCs w:val="20"/>
        </w:rPr>
      </w:pPr>
      <w:r w:rsidRPr="00944866">
        <w:rPr>
          <w:rFonts w:ascii="Times New Roman" w:eastAsia="Times New Roman" w:hAnsi="Times New Roman" w:cs="Times New Roman"/>
          <w:noProof/>
          <w:sz w:val="20"/>
          <w:szCs w:val="20"/>
        </w:rPr>
        <w:lastRenderedPageBreak/>
        <w:drawing>
          <wp:inline distT="0" distB="0" distL="0" distR="0">
            <wp:extent cx="4407958" cy="21336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415378" cy="2137192"/>
                    </a:xfrm>
                    <a:prstGeom prst="rect">
                      <a:avLst/>
                    </a:prstGeom>
                    <a:noFill/>
                    <a:ln w="9525">
                      <a:noFill/>
                      <a:miter lim="800000"/>
                      <a:headEnd/>
                      <a:tailEnd/>
                    </a:ln>
                  </pic:spPr>
                </pic:pic>
              </a:graphicData>
            </a:graphic>
          </wp:inline>
        </w:drawing>
      </w:r>
    </w:p>
    <w:p w:rsidR="00EF7291" w:rsidRPr="00944866" w:rsidRDefault="00EF7291" w:rsidP="00944866">
      <w:pPr>
        <w:adjustRightInd w:val="0"/>
        <w:spacing w:after="0"/>
        <w:jc w:val="center"/>
        <w:rPr>
          <w:rFonts w:ascii="Times New Roman" w:hAnsi="Times New Roman" w:cs="Times New Roman"/>
          <w:b/>
        </w:rPr>
      </w:pPr>
      <w:r w:rsidRPr="00944866">
        <w:rPr>
          <w:rFonts w:ascii="Times New Roman" w:hAnsi="Times New Roman" w:cs="Times New Roman"/>
          <w:b/>
        </w:rPr>
        <w:t>Fig. 2 Solid 65 element</w:t>
      </w:r>
    </w:p>
    <w:p w:rsidR="00944866" w:rsidRDefault="00944866" w:rsidP="00944866">
      <w:pPr>
        <w:adjustRightInd w:val="0"/>
        <w:spacing w:after="0" w:line="240" w:lineRule="auto"/>
        <w:jc w:val="center"/>
        <w:rPr>
          <w:rFonts w:ascii="Times New Roman" w:hAnsi="Times New Roman" w:cs="Times New Roman"/>
          <w:b/>
          <w:sz w:val="20"/>
        </w:rPr>
      </w:pPr>
    </w:p>
    <w:p w:rsidR="00B90CCF" w:rsidRPr="00944866" w:rsidRDefault="00B90CCF" w:rsidP="00944866">
      <w:pPr>
        <w:adjustRightInd w:val="0"/>
        <w:spacing w:after="0" w:line="240" w:lineRule="auto"/>
        <w:jc w:val="center"/>
        <w:rPr>
          <w:rFonts w:ascii="Times New Roman" w:hAnsi="Times New Roman" w:cs="Times New Roman"/>
          <w:b/>
          <w:sz w:val="20"/>
        </w:rPr>
      </w:pPr>
      <w:r w:rsidRPr="00944866">
        <w:rPr>
          <w:rFonts w:ascii="Times New Roman" w:hAnsi="Times New Roman" w:cs="Times New Roman"/>
          <w:b/>
          <w:sz w:val="20"/>
        </w:rPr>
        <w:t>Table. 1 Concrete parameters</w:t>
      </w:r>
    </w:p>
    <w:tbl>
      <w:tblPr>
        <w:tblStyle w:val="TableGrid"/>
        <w:tblW w:w="0" w:type="auto"/>
        <w:jc w:val="center"/>
        <w:tblInd w:w="-2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88"/>
        <w:gridCol w:w="1707"/>
      </w:tblGrid>
      <w:tr w:rsidR="00B90CCF" w:rsidRPr="00944866" w:rsidTr="00944866">
        <w:trPr>
          <w:trHeight w:val="70"/>
          <w:jc w:val="center"/>
        </w:trPr>
        <w:tc>
          <w:tcPr>
            <w:tcW w:w="3488" w:type="dxa"/>
            <w:vAlign w:val="center"/>
          </w:tcPr>
          <w:p w:rsidR="00B90CCF" w:rsidRPr="00944866" w:rsidRDefault="00B90CCF" w:rsidP="003E1023">
            <w:pPr>
              <w:snapToGrid w:val="0"/>
              <w:rPr>
                <w:rFonts w:ascii="Times New Roman" w:eastAsia="Malgun Gothic" w:hAnsi="Times New Roman" w:cs="Times New Roman"/>
                <w:b/>
                <w:color w:val="000000" w:themeColor="text1"/>
                <w:sz w:val="20"/>
                <w:szCs w:val="20"/>
              </w:rPr>
            </w:pPr>
            <w:r w:rsidRPr="00944866">
              <w:rPr>
                <w:rFonts w:ascii="Times New Roman" w:eastAsia="Malgun Gothic" w:hAnsi="Times New Roman" w:cs="Times New Roman"/>
                <w:b/>
                <w:color w:val="000000" w:themeColor="text1"/>
                <w:sz w:val="20"/>
                <w:szCs w:val="20"/>
              </w:rPr>
              <w:t>Open shear transfer coefficient</w:t>
            </w:r>
          </w:p>
        </w:tc>
        <w:tc>
          <w:tcPr>
            <w:tcW w:w="1707" w:type="dxa"/>
            <w:vAlign w:val="center"/>
          </w:tcPr>
          <w:p w:rsidR="00B90CCF" w:rsidRPr="00944866" w:rsidRDefault="00B90CCF" w:rsidP="003E1023">
            <w:pPr>
              <w:snapToGrid w:val="0"/>
              <w:jc w:val="center"/>
              <w:rPr>
                <w:rFonts w:ascii="Times New Roman" w:eastAsia="Malgun Gothic" w:hAnsi="Times New Roman" w:cs="Times New Roman"/>
                <w:b/>
                <w:color w:val="000000" w:themeColor="text1"/>
                <w:sz w:val="20"/>
                <w:szCs w:val="20"/>
              </w:rPr>
            </w:pPr>
            <w:r w:rsidRPr="00944866">
              <w:rPr>
                <w:rFonts w:ascii="Times New Roman" w:eastAsia="Malgun Gothic" w:hAnsi="Times New Roman" w:cs="Times New Roman"/>
                <w:b/>
                <w:color w:val="000000" w:themeColor="text1"/>
                <w:sz w:val="20"/>
                <w:szCs w:val="20"/>
              </w:rPr>
              <w:t>0.1</w:t>
            </w:r>
          </w:p>
        </w:tc>
      </w:tr>
      <w:tr w:rsidR="00B90CCF" w:rsidRPr="00944866" w:rsidTr="00944866">
        <w:trPr>
          <w:trHeight w:val="70"/>
          <w:jc w:val="center"/>
        </w:trPr>
        <w:tc>
          <w:tcPr>
            <w:tcW w:w="3488" w:type="dxa"/>
            <w:vAlign w:val="center"/>
          </w:tcPr>
          <w:p w:rsidR="00B90CCF" w:rsidRPr="00944866" w:rsidRDefault="00B90CCF" w:rsidP="003E1023">
            <w:pPr>
              <w:snapToGrid w:val="0"/>
              <w:rPr>
                <w:rFonts w:ascii="Times New Roman" w:eastAsia="Malgun Gothic" w:hAnsi="Times New Roman" w:cs="Times New Roman"/>
                <w:b/>
                <w:color w:val="000000" w:themeColor="text1"/>
                <w:sz w:val="20"/>
                <w:szCs w:val="20"/>
              </w:rPr>
            </w:pPr>
            <w:r w:rsidRPr="00944866">
              <w:rPr>
                <w:rFonts w:ascii="Times New Roman" w:eastAsia="Malgun Gothic" w:hAnsi="Times New Roman" w:cs="Times New Roman"/>
                <w:b/>
                <w:color w:val="000000" w:themeColor="text1"/>
                <w:sz w:val="20"/>
                <w:szCs w:val="20"/>
              </w:rPr>
              <w:t>Closed shear transfer coefficient</w:t>
            </w:r>
          </w:p>
        </w:tc>
        <w:tc>
          <w:tcPr>
            <w:tcW w:w="1707" w:type="dxa"/>
            <w:vAlign w:val="center"/>
          </w:tcPr>
          <w:p w:rsidR="00B90CCF" w:rsidRPr="00944866" w:rsidRDefault="00B90CCF" w:rsidP="003E1023">
            <w:pPr>
              <w:snapToGrid w:val="0"/>
              <w:jc w:val="center"/>
              <w:rPr>
                <w:rFonts w:ascii="Times New Roman" w:eastAsia="Malgun Gothic" w:hAnsi="Times New Roman" w:cs="Times New Roman"/>
                <w:b/>
                <w:color w:val="000000" w:themeColor="text1"/>
                <w:sz w:val="20"/>
                <w:szCs w:val="20"/>
              </w:rPr>
            </w:pPr>
            <w:r w:rsidRPr="00944866">
              <w:rPr>
                <w:rFonts w:ascii="Times New Roman" w:eastAsia="Malgun Gothic" w:hAnsi="Times New Roman" w:cs="Times New Roman"/>
                <w:b/>
                <w:color w:val="000000" w:themeColor="text1"/>
                <w:sz w:val="20"/>
                <w:szCs w:val="20"/>
              </w:rPr>
              <w:t>0.9</w:t>
            </w:r>
          </w:p>
        </w:tc>
      </w:tr>
      <w:tr w:rsidR="00B90CCF" w:rsidRPr="00944866" w:rsidTr="00944866">
        <w:trPr>
          <w:trHeight w:val="70"/>
          <w:jc w:val="center"/>
        </w:trPr>
        <w:tc>
          <w:tcPr>
            <w:tcW w:w="3488" w:type="dxa"/>
            <w:vAlign w:val="center"/>
          </w:tcPr>
          <w:p w:rsidR="00B90CCF" w:rsidRPr="00944866" w:rsidRDefault="00B90CCF" w:rsidP="003E1023">
            <w:pPr>
              <w:snapToGrid w:val="0"/>
              <w:rPr>
                <w:rFonts w:ascii="Times New Roman" w:eastAsia="Malgun Gothic" w:hAnsi="Times New Roman" w:cs="Times New Roman"/>
                <w:b/>
                <w:color w:val="000000" w:themeColor="text1"/>
                <w:sz w:val="20"/>
                <w:szCs w:val="20"/>
              </w:rPr>
            </w:pPr>
            <w:r w:rsidRPr="00944866">
              <w:rPr>
                <w:rFonts w:ascii="Times New Roman" w:eastAsia="Malgun Gothic" w:hAnsi="Times New Roman" w:cs="Times New Roman"/>
                <w:b/>
                <w:color w:val="000000" w:themeColor="text1"/>
                <w:sz w:val="20"/>
                <w:szCs w:val="20"/>
              </w:rPr>
              <w:t>Uniaxial crushing stress</w:t>
            </w:r>
          </w:p>
        </w:tc>
        <w:tc>
          <w:tcPr>
            <w:tcW w:w="1707" w:type="dxa"/>
            <w:vAlign w:val="center"/>
          </w:tcPr>
          <w:p w:rsidR="00B90CCF" w:rsidRPr="00944866" w:rsidRDefault="00B90CCF" w:rsidP="003E1023">
            <w:pPr>
              <w:snapToGrid w:val="0"/>
              <w:jc w:val="center"/>
              <w:rPr>
                <w:rFonts w:ascii="Times New Roman" w:eastAsia="Malgun Gothic" w:hAnsi="Times New Roman" w:cs="Times New Roman"/>
                <w:b/>
                <w:color w:val="000000" w:themeColor="text1"/>
                <w:sz w:val="20"/>
                <w:szCs w:val="20"/>
              </w:rPr>
            </w:pPr>
            <w:r w:rsidRPr="00944866">
              <w:rPr>
                <w:rFonts w:ascii="Times New Roman" w:eastAsia="Malgun Gothic" w:hAnsi="Times New Roman" w:cs="Times New Roman"/>
                <w:b/>
                <w:color w:val="000000" w:themeColor="text1"/>
                <w:sz w:val="20"/>
                <w:szCs w:val="20"/>
              </w:rPr>
              <w:t>35 N/mm</w:t>
            </w:r>
            <w:r w:rsidRPr="00944866">
              <w:rPr>
                <w:rFonts w:ascii="Times New Roman" w:eastAsia="Malgun Gothic" w:hAnsi="Times New Roman" w:cs="Times New Roman"/>
                <w:b/>
                <w:color w:val="000000" w:themeColor="text1"/>
                <w:sz w:val="20"/>
                <w:szCs w:val="20"/>
                <w:vertAlign w:val="superscript"/>
              </w:rPr>
              <w:t>2</w:t>
            </w:r>
          </w:p>
        </w:tc>
      </w:tr>
      <w:tr w:rsidR="00B90CCF" w:rsidRPr="00944866" w:rsidTr="00944866">
        <w:trPr>
          <w:trHeight w:val="70"/>
          <w:jc w:val="center"/>
        </w:trPr>
        <w:tc>
          <w:tcPr>
            <w:tcW w:w="3488" w:type="dxa"/>
            <w:vAlign w:val="center"/>
          </w:tcPr>
          <w:p w:rsidR="00B90CCF" w:rsidRPr="00944866" w:rsidRDefault="00B90CCF" w:rsidP="003E1023">
            <w:pPr>
              <w:snapToGrid w:val="0"/>
              <w:rPr>
                <w:rFonts w:ascii="Times New Roman" w:eastAsia="Malgun Gothic" w:hAnsi="Times New Roman" w:cs="Times New Roman"/>
                <w:b/>
                <w:color w:val="000000" w:themeColor="text1"/>
                <w:sz w:val="20"/>
                <w:szCs w:val="20"/>
              </w:rPr>
            </w:pPr>
            <w:r w:rsidRPr="00944866">
              <w:rPr>
                <w:rFonts w:ascii="Times New Roman" w:eastAsia="Malgun Gothic" w:hAnsi="Times New Roman" w:cs="Times New Roman"/>
                <w:b/>
                <w:color w:val="000000" w:themeColor="text1"/>
                <w:sz w:val="20"/>
                <w:szCs w:val="20"/>
              </w:rPr>
              <w:t>Uniaxial cracking stress</w:t>
            </w:r>
          </w:p>
        </w:tc>
        <w:tc>
          <w:tcPr>
            <w:tcW w:w="1707" w:type="dxa"/>
            <w:vAlign w:val="center"/>
          </w:tcPr>
          <w:p w:rsidR="00B90CCF" w:rsidRPr="00944866" w:rsidRDefault="00B90CCF" w:rsidP="003E1023">
            <w:pPr>
              <w:snapToGrid w:val="0"/>
              <w:jc w:val="center"/>
              <w:rPr>
                <w:rFonts w:ascii="Times New Roman" w:eastAsia="Malgun Gothic" w:hAnsi="Times New Roman" w:cs="Times New Roman"/>
                <w:b/>
                <w:color w:val="000000" w:themeColor="text1"/>
                <w:sz w:val="20"/>
                <w:szCs w:val="20"/>
              </w:rPr>
            </w:pPr>
            <w:r w:rsidRPr="00944866">
              <w:rPr>
                <w:rFonts w:ascii="Times New Roman" w:eastAsia="Malgun Gothic" w:hAnsi="Times New Roman" w:cs="Times New Roman"/>
                <w:b/>
                <w:color w:val="000000" w:themeColor="text1"/>
                <w:sz w:val="20"/>
                <w:szCs w:val="20"/>
              </w:rPr>
              <w:t>2.9 N/mm</w:t>
            </w:r>
            <w:r w:rsidRPr="00944866">
              <w:rPr>
                <w:rFonts w:ascii="Times New Roman" w:eastAsia="Malgun Gothic" w:hAnsi="Times New Roman" w:cs="Times New Roman"/>
                <w:b/>
                <w:color w:val="000000" w:themeColor="text1"/>
                <w:sz w:val="20"/>
                <w:szCs w:val="20"/>
                <w:vertAlign w:val="superscript"/>
              </w:rPr>
              <w:t>2</w:t>
            </w:r>
          </w:p>
        </w:tc>
      </w:tr>
      <w:tr w:rsidR="00B90CCF" w:rsidRPr="00944866" w:rsidTr="00944866">
        <w:trPr>
          <w:trHeight w:val="70"/>
          <w:jc w:val="center"/>
        </w:trPr>
        <w:tc>
          <w:tcPr>
            <w:tcW w:w="3488" w:type="dxa"/>
            <w:vAlign w:val="center"/>
          </w:tcPr>
          <w:p w:rsidR="00B90CCF" w:rsidRPr="00944866" w:rsidRDefault="00B90CCF" w:rsidP="003E1023">
            <w:pPr>
              <w:snapToGrid w:val="0"/>
              <w:rPr>
                <w:rFonts w:ascii="Times New Roman" w:eastAsia="Malgun Gothic" w:hAnsi="Times New Roman" w:cs="Times New Roman"/>
                <w:b/>
                <w:color w:val="000000" w:themeColor="text1"/>
                <w:sz w:val="20"/>
                <w:szCs w:val="20"/>
              </w:rPr>
            </w:pPr>
            <w:r w:rsidRPr="00944866">
              <w:rPr>
                <w:rFonts w:ascii="Times New Roman" w:eastAsia="Malgun Gothic" w:hAnsi="Times New Roman" w:cs="Times New Roman"/>
                <w:b/>
                <w:color w:val="000000" w:themeColor="text1"/>
                <w:sz w:val="20"/>
                <w:szCs w:val="20"/>
              </w:rPr>
              <w:t>Biaxial crushing stress</w:t>
            </w:r>
          </w:p>
        </w:tc>
        <w:tc>
          <w:tcPr>
            <w:tcW w:w="1707" w:type="dxa"/>
            <w:vAlign w:val="center"/>
          </w:tcPr>
          <w:p w:rsidR="00B90CCF" w:rsidRPr="00944866" w:rsidRDefault="00B90CCF" w:rsidP="003E1023">
            <w:pPr>
              <w:snapToGrid w:val="0"/>
              <w:jc w:val="center"/>
              <w:rPr>
                <w:rFonts w:ascii="Times New Roman" w:eastAsia="Malgun Gothic" w:hAnsi="Times New Roman" w:cs="Times New Roman"/>
                <w:b/>
                <w:color w:val="000000" w:themeColor="text1"/>
                <w:sz w:val="20"/>
                <w:szCs w:val="20"/>
              </w:rPr>
            </w:pPr>
            <w:r w:rsidRPr="00944866">
              <w:rPr>
                <w:rFonts w:ascii="Times New Roman" w:eastAsia="Malgun Gothic" w:hAnsi="Times New Roman" w:cs="Times New Roman"/>
                <w:b/>
                <w:color w:val="000000" w:themeColor="text1"/>
                <w:sz w:val="20"/>
                <w:szCs w:val="20"/>
              </w:rPr>
              <w:t>42 N/mm</w:t>
            </w:r>
            <w:r w:rsidRPr="00944866">
              <w:rPr>
                <w:rFonts w:ascii="Times New Roman" w:eastAsia="Malgun Gothic" w:hAnsi="Times New Roman" w:cs="Times New Roman"/>
                <w:b/>
                <w:color w:val="000000" w:themeColor="text1"/>
                <w:sz w:val="20"/>
                <w:szCs w:val="20"/>
                <w:vertAlign w:val="superscript"/>
              </w:rPr>
              <w:t>2</w:t>
            </w:r>
          </w:p>
        </w:tc>
      </w:tr>
      <w:tr w:rsidR="00B90CCF" w:rsidRPr="00944866" w:rsidTr="00944866">
        <w:trPr>
          <w:trHeight w:val="70"/>
          <w:jc w:val="center"/>
        </w:trPr>
        <w:tc>
          <w:tcPr>
            <w:tcW w:w="3488" w:type="dxa"/>
            <w:vAlign w:val="center"/>
          </w:tcPr>
          <w:p w:rsidR="00B90CCF" w:rsidRPr="00944866" w:rsidRDefault="00B90CCF" w:rsidP="003E1023">
            <w:pPr>
              <w:snapToGrid w:val="0"/>
              <w:rPr>
                <w:rFonts w:ascii="Times New Roman" w:eastAsia="Malgun Gothic" w:hAnsi="Times New Roman" w:cs="Times New Roman"/>
                <w:b/>
                <w:color w:val="000000" w:themeColor="text1"/>
                <w:sz w:val="20"/>
                <w:szCs w:val="20"/>
              </w:rPr>
            </w:pPr>
            <w:r w:rsidRPr="00944866">
              <w:rPr>
                <w:rFonts w:ascii="Times New Roman" w:eastAsia="Malgun Gothic" w:hAnsi="Times New Roman" w:cs="Times New Roman"/>
                <w:b/>
                <w:color w:val="000000" w:themeColor="text1"/>
                <w:sz w:val="20"/>
                <w:szCs w:val="20"/>
              </w:rPr>
              <w:t>Hydrostatic pressure</w:t>
            </w:r>
          </w:p>
        </w:tc>
        <w:tc>
          <w:tcPr>
            <w:tcW w:w="1707" w:type="dxa"/>
            <w:vAlign w:val="center"/>
          </w:tcPr>
          <w:p w:rsidR="00B90CCF" w:rsidRPr="00944866" w:rsidRDefault="00B90CCF" w:rsidP="003E1023">
            <w:pPr>
              <w:snapToGrid w:val="0"/>
              <w:jc w:val="center"/>
              <w:rPr>
                <w:rFonts w:ascii="Times New Roman" w:eastAsia="Malgun Gothic" w:hAnsi="Times New Roman" w:cs="Times New Roman"/>
                <w:b/>
                <w:color w:val="000000" w:themeColor="text1"/>
                <w:sz w:val="20"/>
                <w:szCs w:val="20"/>
              </w:rPr>
            </w:pPr>
            <w:r w:rsidRPr="00944866">
              <w:rPr>
                <w:rFonts w:ascii="Times New Roman" w:eastAsia="Malgun Gothic" w:hAnsi="Times New Roman" w:cs="Times New Roman"/>
                <w:b/>
                <w:color w:val="000000" w:themeColor="text1"/>
                <w:sz w:val="20"/>
                <w:szCs w:val="20"/>
              </w:rPr>
              <w:t>0.005</w:t>
            </w:r>
          </w:p>
        </w:tc>
      </w:tr>
      <w:tr w:rsidR="00B90CCF" w:rsidRPr="00944866" w:rsidTr="00944866">
        <w:trPr>
          <w:trHeight w:val="70"/>
          <w:jc w:val="center"/>
        </w:trPr>
        <w:tc>
          <w:tcPr>
            <w:tcW w:w="3488" w:type="dxa"/>
            <w:vAlign w:val="center"/>
          </w:tcPr>
          <w:p w:rsidR="00B90CCF" w:rsidRPr="00944866" w:rsidRDefault="00B90CCF" w:rsidP="003E1023">
            <w:pPr>
              <w:snapToGrid w:val="0"/>
              <w:rPr>
                <w:rFonts w:ascii="Times New Roman" w:eastAsia="Malgun Gothic" w:hAnsi="Times New Roman" w:cs="Times New Roman"/>
                <w:b/>
                <w:color w:val="000000" w:themeColor="text1"/>
                <w:sz w:val="20"/>
                <w:szCs w:val="20"/>
              </w:rPr>
            </w:pPr>
            <w:r w:rsidRPr="00944866">
              <w:rPr>
                <w:rFonts w:ascii="Times New Roman" w:eastAsia="Malgun Gothic" w:hAnsi="Times New Roman" w:cs="Times New Roman"/>
                <w:b/>
                <w:color w:val="000000" w:themeColor="text1"/>
                <w:sz w:val="20"/>
                <w:szCs w:val="20"/>
              </w:rPr>
              <w:t>Hydrostatic biaxial crushing stress</w:t>
            </w:r>
          </w:p>
        </w:tc>
        <w:tc>
          <w:tcPr>
            <w:tcW w:w="1707" w:type="dxa"/>
            <w:vAlign w:val="center"/>
          </w:tcPr>
          <w:p w:rsidR="00B90CCF" w:rsidRPr="00944866" w:rsidRDefault="00B90CCF" w:rsidP="003E1023">
            <w:pPr>
              <w:snapToGrid w:val="0"/>
              <w:jc w:val="center"/>
              <w:rPr>
                <w:rFonts w:ascii="Times New Roman" w:eastAsia="Malgun Gothic" w:hAnsi="Times New Roman" w:cs="Times New Roman"/>
                <w:b/>
                <w:color w:val="000000" w:themeColor="text1"/>
                <w:sz w:val="20"/>
                <w:szCs w:val="20"/>
              </w:rPr>
            </w:pPr>
            <w:r w:rsidRPr="00944866">
              <w:rPr>
                <w:rFonts w:ascii="Times New Roman" w:eastAsia="Malgun Gothic" w:hAnsi="Times New Roman" w:cs="Times New Roman"/>
                <w:b/>
                <w:color w:val="000000" w:themeColor="text1"/>
                <w:sz w:val="20"/>
                <w:szCs w:val="20"/>
              </w:rPr>
              <w:t>50.75 N/mm</w:t>
            </w:r>
            <w:r w:rsidRPr="00944866">
              <w:rPr>
                <w:rFonts w:ascii="Times New Roman" w:eastAsia="Malgun Gothic" w:hAnsi="Times New Roman" w:cs="Times New Roman"/>
                <w:b/>
                <w:color w:val="000000" w:themeColor="text1"/>
                <w:sz w:val="20"/>
                <w:szCs w:val="20"/>
                <w:vertAlign w:val="superscript"/>
              </w:rPr>
              <w:t>2</w:t>
            </w:r>
          </w:p>
        </w:tc>
      </w:tr>
      <w:tr w:rsidR="00B90CCF" w:rsidRPr="00944866" w:rsidTr="00944866">
        <w:trPr>
          <w:trHeight w:val="70"/>
          <w:jc w:val="center"/>
        </w:trPr>
        <w:tc>
          <w:tcPr>
            <w:tcW w:w="3488" w:type="dxa"/>
            <w:vAlign w:val="center"/>
          </w:tcPr>
          <w:p w:rsidR="00B90CCF" w:rsidRPr="00944866" w:rsidRDefault="00B90CCF" w:rsidP="003E1023">
            <w:pPr>
              <w:snapToGrid w:val="0"/>
              <w:rPr>
                <w:rFonts w:ascii="Times New Roman" w:eastAsia="Malgun Gothic" w:hAnsi="Times New Roman" w:cs="Times New Roman"/>
                <w:b/>
                <w:color w:val="000000" w:themeColor="text1"/>
                <w:sz w:val="20"/>
                <w:szCs w:val="20"/>
              </w:rPr>
            </w:pPr>
            <w:r w:rsidRPr="00944866">
              <w:rPr>
                <w:rFonts w:ascii="Times New Roman" w:eastAsia="Malgun Gothic" w:hAnsi="Times New Roman" w:cs="Times New Roman"/>
                <w:b/>
                <w:color w:val="000000" w:themeColor="text1"/>
                <w:sz w:val="20"/>
                <w:szCs w:val="20"/>
              </w:rPr>
              <w:t>Hydrostatic uniaxial crushing stress</w:t>
            </w:r>
          </w:p>
        </w:tc>
        <w:tc>
          <w:tcPr>
            <w:tcW w:w="1707" w:type="dxa"/>
            <w:vAlign w:val="center"/>
          </w:tcPr>
          <w:p w:rsidR="00B90CCF" w:rsidRPr="00944866" w:rsidRDefault="00B90CCF" w:rsidP="003E1023">
            <w:pPr>
              <w:snapToGrid w:val="0"/>
              <w:jc w:val="center"/>
              <w:rPr>
                <w:rFonts w:ascii="Times New Roman" w:eastAsia="Malgun Gothic" w:hAnsi="Times New Roman" w:cs="Times New Roman"/>
                <w:b/>
                <w:color w:val="000000" w:themeColor="text1"/>
                <w:sz w:val="20"/>
                <w:szCs w:val="20"/>
              </w:rPr>
            </w:pPr>
            <w:r w:rsidRPr="00944866">
              <w:rPr>
                <w:rFonts w:ascii="Times New Roman" w:eastAsia="Malgun Gothic" w:hAnsi="Times New Roman" w:cs="Times New Roman"/>
                <w:b/>
                <w:color w:val="000000" w:themeColor="text1"/>
                <w:sz w:val="20"/>
                <w:szCs w:val="20"/>
              </w:rPr>
              <w:t>60.375 N/mm</w:t>
            </w:r>
            <w:r w:rsidRPr="00944866">
              <w:rPr>
                <w:rFonts w:ascii="Times New Roman" w:eastAsia="Malgun Gothic" w:hAnsi="Times New Roman" w:cs="Times New Roman"/>
                <w:b/>
                <w:color w:val="000000" w:themeColor="text1"/>
                <w:sz w:val="20"/>
                <w:szCs w:val="20"/>
                <w:vertAlign w:val="superscript"/>
              </w:rPr>
              <w:t>2</w:t>
            </w:r>
          </w:p>
        </w:tc>
      </w:tr>
      <w:tr w:rsidR="00B90CCF" w:rsidRPr="00944866" w:rsidTr="00944866">
        <w:trPr>
          <w:trHeight w:val="70"/>
          <w:jc w:val="center"/>
        </w:trPr>
        <w:tc>
          <w:tcPr>
            <w:tcW w:w="3488" w:type="dxa"/>
            <w:vAlign w:val="center"/>
          </w:tcPr>
          <w:p w:rsidR="00B90CCF" w:rsidRPr="00944866" w:rsidRDefault="00B90CCF" w:rsidP="003E1023">
            <w:pPr>
              <w:snapToGrid w:val="0"/>
              <w:rPr>
                <w:rFonts w:ascii="Times New Roman" w:eastAsia="Malgun Gothic" w:hAnsi="Times New Roman" w:cs="Times New Roman"/>
                <w:b/>
                <w:color w:val="000000" w:themeColor="text1"/>
                <w:sz w:val="20"/>
                <w:szCs w:val="20"/>
              </w:rPr>
            </w:pPr>
            <w:r w:rsidRPr="00944866">
              <w:rPr>
                <w:rFonts w:ascii="Times New Roman" w:eastAsia="Malgun Gothic" w:hAnsi="Times New Roman" w:cs="Times New Roman"/>
                <w:b/>
                <w:color w:val="000000" w:themeColor="text1"/>
                <w:sz w:val="20"/>
                <w:szCs w:val="20"/>
              </w:rPr>
              <w:t>Tensile crack factor</w:t>
            </w:r>
          </w:p>
        </w:tc>
        <w:tc>
          <w:tcPr>
            <w:tcW w:w="1707" w:type="dxa"/>
            <w:vAlign w:val="center"/>
          </w:tcPr>
          <w:p w:rsidR="00B90CCF" w:rsidRPr="00944866" w:rsidRDefault="00B90CCF" w:rsidP="003E1023">
            <w:pPr>
              <w:snapToGrid w:val="0"/>
              <w:jc w:val="center"/>
              <w:rPr>
                <w:rFonts w:ascii="Times New Roman" w:eastAsia="Malgun Gothic" w:hAnsi="Times New Roman" w:cs="Times New Roman"/>
                <w:b/>
                <w:color w:val="000000" w:themeColor="text1"/>
                <w:sz w:val="20"/>
                <w:szCs w:val="20"/>
              </w:rPr>
            </w:pPr>
            <w:r w:rsidRPr="00944866">
              <w:rPr>
                <w:rFonts w:ascii="Times New Roman" w:eastAsia="Malgun Gothic" w:hAnsi="Times New Roman" w:cs="Times New Roman"/>
                <w:b/>
                <w:color w:val="000000" w:themeColor="text1"/>
                <w:sz w:val="20"/>
                <w:szCs w:val="20"/>
              </w:rPr>
              <w:t>0.6</w:t>
            </w:r>
          </w:p>
        </w:tc>
      </w:tr>
    </w:tbl>
    <w:p w:rsidR="00B90CCF" w:rsidRPr="00944866" w:rsidRDefault="00B90CCF" w:rsidP="00B90CCF">
      <w:pPr>
        <w:adjustRightInd w:val="0"/>
        <w:spacing w:after="0"/>
        <w:ind w:firstLine="720"/>
        <w:jc w:val="both"/>
        <w:rPr>
          <w:rFonts w:ascii="Times New Roman" w:hAnsi="Times New Roman" w:cs="Times New Roman"/>
        </w:rPr>
      </w:pPr>
    </w:p>
    <w:p w:rsidR="00EF7291" w:rsidRPr="00944866" w:rsidRDefault="00994E34" w:rsidP="00944866">
      <w:pPr>
        <w:adjustRightInd w:val="0"/>
        <w:spacing w:after="0" w:line="240" w:lineRule="auto"/>
        <w:jc w:val="center"/>
        <w:rPr>
          <w:rFonts w:ascii="Times New Roman" w:hAnsi="Times New Roman" w:cs="Times New Roman"/>
          <w:b/>
          <w:sz w:val="20"/>
        </w:rPr>
      </w:pPr>
      <w:r w:rsidRPr="00944866">
        <w:rPr>
          <w:rFonts w:ascii="Times New Roman" w:hAnsi="Times New Roman" w:cs="Times New Roman"/>
          <w:b/>
          <w:sz w:val="20"/>
        </w:rPr>
        <w:t>Table 2. Steel parameters</w:t>
      </w:r>
    </w:p>
    <w:tbl>
      <w:tblPr>
        <w:tblStyle w:val="TableGrid"/>
        <w:tblW w:w="0" w:type="auto"/>
        <w:jc w:val="center"/>
        <w:tblInd w:w="-2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16"/>
        <w:gridCol w:w="1523"/>
      </w:tblGrid>
      <w:tr w:rsidR="00994E34" w:rsidRPr="00944866" w:rsidTr="00944866">
        <w:trPr>
          <w:trHeight w:val="70"/>
          <w:jc w:val="center"/>
        </w:trPr>
        <w:tc>
          <w:tcPr>
            <w:tcW w:w="3216" w:type="dxa"/>
            <w:vAlign w:val="center"/>
          </w:tcPr>
          <w:p w:rsidR="00994E34" w:rsidRPr="00944866" w:rsidRDefault="00994E34" w:rsidP="003E1023">
            <w:pPr>
              <w:snapToGrid w:val="0"/>
              <w:rPr>
                <w:rFonts w:ascii="Times New Roman" w:eastAsia="Malgun Gothic" w:hAnsi="Times New Roman" w:cs="Times New Roman"/>
                <w:b/>
                <w:sz w:val="20"/>
                <w:szCs w:val="20"/>
              </w:rPr>
            </w:pPr>
            <w:r w:rsidRPr="00944866">
              <w:rPr>
                <w:rFonts w:ascii="Times New Roman" w:eastAsia="Malgun Gothic" w:hAnsi="Times New Roman" w:cs="Times New Roman"/>
                <w:b/>
                <w:sz w:val="20"/>
                <w:szCs w:val="20"/>
              </w:rPr>
              <w:t>Poisson’s ratio for steel</w:t>
            </w:r>
          </w:p>
        </w:tc>
        <w:tc>
          <w:tcPr>
            <w:tcW w:w="1523" w:type="dxa"/>
            <w:vAlign w:val="center"/>
          </w:tcPr>
          <w:p w:rsidR="00994E34" w:rsidRPr="00944866" w:rsidRDefault="00994E34" w:rsidP="003E1023">
            <w:pPr>
              <w:snapToGrid w:val="0"/>
              <w:jc w:val="center"/>
              <w:rPr>
                <w:rFonts w:ascii="Times New Roman" w:eastAsia="Malgun Gothic" w:hAnsi="Times New Roman" w:cs="Times New Roman"/>
                <w:b/>
                <w:sz w:val="20"/>
                <w:szCs w:val="20"/>
              </w:rPr>
            </w:pPr>
            <w:r w:rsidRPr="00944866">
              <w:rPr>
                <w:rFonts w:ascii="Times New Roman" w:eastAsia="Malgun Gothic" w:hAnsi="Times New Roman" w:cs="Times New Roman"/>
                <w:b/>
                <w:sz w:val="20"/>
                <w:szCs w:val="20"/>
              </w:rPr>
              <w:t>0.3</w:t>
            </w:r>
          </w:p>
        </w:tc>
      </w:tr>
      <w:tr w:rsidR="00994E34" w:rsidRPr="00944866" w:rsidTr="00944866">
        <w:trPr>
          <w:trHeight w:val="70"/>
          <w:jc w:val="center"/>
        </w:trPr>
        <w:tc>
          <w:tcPr>
            <w:tcW w:w="3216" w:type="dxa"/>
            <w:vAlign w:val="center"/>
          </w:tcPr>
          <w:p w:rsidR="00994E34" w:rsidRPr="00944866" w:rsidRDefault="00994E34" w:rsidP="003E1023">
            <w:pPr>
              <w:snapToGrid w:val="0"/>
              <w:rPr>
                <w:rFonts w:ascii="Times New Roman" w:eastAsia="Malgun Gothic" w:hAnsi="Times New Roman" w:cs="Times New Roman"/>
                <w:b/>
                <w:sz w:val="20"/>
                <w:szCs w:val="20"/>
              </w:rPr>
            </w:pPr>
            <w:r w:rsidRPr="00944866">
              <w:rPr>
                <w:rFonts w:ascii="Times New Roman" w:eastAsia="Malgun Gothic" w:hAnsi="Times New Roman" w:cs="Times New Roman"/>
                <w:b/>
                <w:sz w:val="20"/>
                <w:szCs w:val="20"/>
              </w:rPr>
              <w:t>Modulus of elasticity of steel</w:t>
            </w:r>
          </w:p>
        </w:tc>
        <w:tc>
          <w:tcPr>
            <w:tcW w:w="1523" w:type="dxa"/>
            <w:vAlign w:val="center"/>
          </w:tcPr>
          <w:p w:rsidR="00994E34" w:rsidRPr="00944866" w:rsidRDefault="00994E34" w:rsidP="003E1023">
            <w:pPr>
              <w:snapToGrid w:val="0"/>
              <w:jc w:val="center"/>
              <w:rPr>
                <w:rFonts w:ascii="Times New Roman" w:eastAsia="Malgun Gothic" w:hAnsi="Times New Roman" w:cs="Times New Roman"/>
                <w:b/>
                <w:sz w:val="20"/>
                <w:szCs w:val="20"/>
              </w:rPr>
            </w:pPr>
            <w:r w:rsidRPr="00944866">
              <w:rPr>
                <w:rFonts w:ascii="Times New Roman" w:eastAsia="Malgun Gothic" w:hAnsi="Times New Roman" w:cs="Times New Roman"/>
                <w:b/>
                <w:sz w:val="20"/>
                <w:szCs w:val="20"/>
              </w:rPr>
              <w:t>210000 N/mm</w:t>
            </w:r>
            <w:r w:rsidRPr="00944866">
              <w:rPr>
                <w:rFonts w:ascii="Times New Roman" w:eastAsia="Malgun Gothic" w:hAnsi="Times New Roman" w:cs="Times New Roman"/>
                <w:b/>
                <w:sz w:val="20"/>
                <w:szCs w:val="20"/>
                <w:vertAlign w:val="superscript"/>
              </w:rPr>
              <w:t>2</w:t>
            </w:r>
          </w:p>
        </w:tc>
      </w:tr>
      <w:tr w:rsidR="00994E34" w:rsidRPr="00944866" w:rsidTr="00944866">
        <w:trPr>
          <w:trHeight w:val="70"/>
          <w:jc w:val="center"/>
        </w:trPr>
        <w:tc>
          <w:tcPr>
            <w:tcW w:w="3216" w:type="dxa"/>
            <w:vAlign w:val="center"/>
          </w:tcPr>
          <w:p w:rsidR="00994E34" w:rsidRPr="00944866" w:rsidRDefault="00994E34" w:rsidP="003E1023">
            <w:pPr>
              <w:snapToGrid w:val="0"/>
              <w:rPr>
                <w:rFonts w:ascii="Times New Roman" w:eastAsia="Malgun Gothic" w:hAnsi="Times New Roman" w:cs="Times New Roman"/>
                <w:b/>
                <w:sz w:val="20"/>
                <w:szCs w:val="20"/>
              </w:rPr>
            </w:pPr>
            <w:r w:rsidRPr="00944866">
              <w:rPr>
                <w:rFonts w:ascii="Times New Roman" w:eastAsia="Malgun Gothic" w:hAnsi="Times New Roman" w:cs="Times New Roman"/>
                <w:b/>
                <w:sz w:val="20"/>
                <w:szCs w:val="20"/>
              </w:rPr>
              <w:t>Modulus of plasticity of steel</w:t>
            </w:r>
          </w:p>
        </w:tc>
        <w:tc>
          <w:tcPr>
            <w:tcW w:w="1523" w:type="dxa"/>
            <w:vAlign w:val="center"/>
          </w:tcPr>
          <w:p w:rsidR="00994E34" w:rsidRPr="00944866" w:rsidRDefault="00994E34" w:rsidP="003E1023">
            <w:pPr>
              <w:snapToGrid w:val="0"/>
              <w:jc w:val="center"/>
              <w:rPr>
                <w:rFonts w:ascii="Times New Roman" w:eastAsia="Malgun Gothic" w:hAnsi="Times New Roman" w:cs="Times New Roman"/>
                <w:b/>
                <w:sz w:val="20"/>
                <w:szCs w:val="20"/>
              </w:rPr>
            </w:pPr>
            <w:r w:rsidRPr="00944866">
              <w:rPr>
                <w:rFonts w:ascii="Times New Roman" w:eastAsia="Malgun Gothic" w:hAnsi="Times New Roman" w:cs="Times New Roman"/>
                <w:b/>
                <w:sz w:val="20"/>
                <w:szCs w:val="20"/>
              </w:rPr>
              <w:t>1.035 N/mm</w:t>
            </w:r>
            <w:r w:rsidRPr="00944866">
              <w:rPr>
                <w:rFonts w:ascii="Times New Roman" w:eastAsia="Malgun Gothic" w:hAnsi="Times New Roman" w:cs="Times New Roman"/>
                <w:b/>
                <w:sz w:val="20"/>
                <w:szCs w:val="20"/>
                <w:vertAlign w:val="superscript"/>
              </w:rPr>
              <w:t>2</w:t>
            </w:r>
          </w:p>
        </w:tc>
      </w:tr>
      <w:tr w:rsidR="00994E34" w:rsidRPr="00944866" w:rsidTr="00944866">
        <w:trPr>
          <w:trHeight w:val="70"/>
          <w:jc w:val="center"/>
        </w:trPr>
        <w:tc>
          <w:tcPr>
            <w:tcW w:w="3216" w:type="dxa"/>
            <w:vAlign w:val="center"/>
          </w:tcPr>
          <w:p w:rsidR="00994E34" w:rsidRPr="00944866" w:rsidRDefault="00994E34" w:rsidP="003E1023">
            <w:pPr>
              <w:snapToGrid w:val="0"/>
              <w:rPr>
                <w:rFonts w:ascii="Times New Roman" w:eastAsia="Malgun Gothic" w:hAnsi="Times New Roman" w:cs="Times New Roman"/>
                <w:b/>
                <w:sz w:val="20"/>
                <w:szCs w:val="20"/>
              </w:rPr>
            </w:pPr>
            <w:r w:rsidRPr="00944866">
              <w:rPr>
                <w:rFonts w:ascii="Times New Roman" w:eastAsia="Malgun Gothic" w:hAnsi="Times New Roman" w:cs="Times New Roman"/>
                <w:b/>
                <w:sz w:val="20"/>
                <w:szCs w:val="20"/>
              </w:rPr>
              <w:t>Yield point of steel</w:t>
            </w:r>
          </w:p>
        </w:tc>
        <w:tc>
          <w:tcPr>
            <w:tcW w:w="1523" w:type="dxa"/>
            <w:vAlign w:val="center"/>
          </w:tcPr>
          <w:p w:rsidR="00994E34" w:rsidRPr="00944866" w:rsidRDefault="00994E34" w:rsidP="003E1023">
            <w:pPr>
              <w:snapToGrid w:val="0"/>
              <w:jc w:val="center"/>
              <w:rPr>
                <w:rFonts w:ascii="Times New Roman" w:eastAsia="Malgun Gothic" w:hAnsi="Times New Roman" w:cs="Times New Roman"/>
                <w:b/>
                <w:sz w:val="20"/>
                <w:szCs w:val="20"/>
              </w:rPr>
            </w:pPr>
            <w:r w:rsidRPr="00944866">
              <w:rPr>
                <w:rFonts w:ascii="Times New Roman" w:eastAsia="Malgun Gothic" w:hAnsi="Times New Roman" w:cs="Times New Roman"/>
                <w:b/>
                <w:sz w:val="20"/>
                <w:szCs w:val="20"/>
              </w:rPr>
              <w:t>500 N/mm</w:t>
            </w:r>
            <w:r w:rsidRPr="00944866">
              <w:rPr>
                <w:rFonts w:ascii="Times New Roman" w:eastAsia="Malgun Gothic" w:hAnsi="Times New Roman" w:cs="Times New Roman"/>
                <w:b/>
                <w:sz w:val="20"/>
                <w:szCs w:val="20"/>
                <w:vertAlign w:val="superscript"/>
              </w:rPr>
              <w:t>2</w:t>
            </w:r>
          </w:p>
        </w:tc>
      </w:tr>
    </w:tbl>
    <w:p w:rsidR="00994E34" w:rsidRPr="00944866" w:rsidRDefault="00994E34" w:rsidP="00EF7291">
      <w:pPr>
        <w:adjustRightInd w:val="0"/>
        <w:spacing w:after="0"/>
        <w:ind w:firstLine="720"/>
        <w:jc w:val="center"/>
        <w:rPr>
          <w:rFonts w:ascii="Times New Roman" w:hAnsi="Times New Roman" w:cs="Times New Roman"/>
        </w:rPr>
      </w:pPr>
    </w:p>
    <w:p w:rsidR="00D94FF7" w:rsidRPr="00944866" w:rsidRDefault="00611570" w:rsidP="00D94FF7">
      <w:pPr>
        <w:pStyle w:val="Heading1"/>
        <w:numPr>
          <w:ilvl w:val="0"/>
          <w:numId w:val="3"/>
        </w:numPr>
        <w:spacing w:before="0" w:after="0"/>
        <w:ind w:left="0" w:firstLine="0"/>
        <w:rPr>
          <w:b/>
          <w:bCs/>
          <w:sz w:val="22"/>
          <w:szCs w:val="22"/>
        </w:rPr>
      </w:pPr>
      <w:r w:rsidRPr="00944866">
        <w:rPr>
          <w:b/>
          <w:bCs/>
          <w:sz w:val="22"/>
          <w:szCs w:val="22"/>
        </w:rPr>
        <w:t>RESULTS AND DISCUSSIONS</w:t>
      </w:r>
    </w:p>
    <w:p w:rsidR="00611570" w:rsidRPr="00944866" w:rsidRDefault="00611570" w:rsidP="00611570">
      <w:pPr>
        <w:ind w:right="-17" w:firstLine="720"/>
        <w:contextualSpacing/>
        <w:jc w:val="both"/>
        <w:rPr>
          <w:rFonts w:ascii="Times New Roman" w:eastAsia="Times New Roman" w:hAnsi="Times New Roman" w:cs="Times New Roman"/>
          <w:sz w:val="20"/>
          <w:szCs w:val="20"/>
        </w:rPr>
      </w:pPr>
      <w:r w:rsidRPr="00944866">
        <w:rPr>
          <w:rFonts w:ascii="Times New Roman" w:eastAsia="Times New Roman" w:hAnsi="Times New Roman" w:cs="Times New Roman"/>
          <w:sz w:val="20"/>
          <w:szCs w:val="20"/>
        </w:rPr>
        <w:t>In the pushover analysis the lateral load is increased step-wise from zero to twice the calculated design load with an increment of 0.125 to see how the shear wall behaves if the lateral load exceeds the calculated design earthquake load. The analysis is carried out in two different ways i.e. analysis with material nonlinearity and analysis with a combination of both material and geometric nonlinearity. From the analysis results a comparative study of crack pattern, steel stresses, initial cracks, tension, compression and crushing cracks has been conducted. An attempt is then made to evaluate crack width to reflect the extent of damage.</w:t>
      </w:r>
    </w:p>
    <w:p w:rsidR="00E93251" w:rsidRPr="00944866" w:rsidRDefault="00E93251" w:rsidP="00611570">
      <w:pPr>
        <w:ind w:right="-17" w:firstLine="720"/>
        <w:contextualSpacing/>
        <w:jc w:val="both"/>
        <w:rPr>
          <w:rFonts w:ascii="Times New Roman" w:eastAsia="Times New Roman" w:hAnsi="Times New Roman" w:cs="Times New Roman"/>
          <w:sz w:val="20"/>
          <w:szCs w:val="20"/>
        </w:rPr>
      </w:pPr>
    </w:p>
    <w:p w:rsidR="00E93251" w:rsidRPr="00944866" w:rsidRDefault="00E93251" w:rsidP="00944866">
      <w:pPr>
        <w:snapToGrid w:val="0"/>
        <w:spacing w:after="0" w:line="240" w:lineRule="auto"/>
        <w:contextualSpacing/>
        <w:jc w:val="both"/>
        <w:rPr>
          <w:rFonts w:ascii="Times New Roman" w:eastAsia="Times New Roman" w:hAnsi="Times New Roman" w:cs="Times New Roman"/>
          <w:b/>
          <w:i/>
        </w:rPr>
      </w:pPr>
      <w:r w:rsidRPr="00944866">
        <w:rPr>
          <w:rFonts w:ascii="Times New Roman" w:eastAsia="Times New Roman" w:hAnsi="Times New Roman" w:cs="Times New Roman"/>
          <w:b/>
          <w:i/>
        </w:rPr>
        <w:t>Crack pattern</w:t>
      </w:r>
    </w:p>
    <w:p w:rsidR="00F27672" w:rsidRPr="00944866" w:rsidRDefault="00611570" w:rsidP="00944866">
      <w:pPr>
        <w:snapToGrid w:val="0"/>
        <w:spacing w:after="0"/>
        <w:ind w:firstLine="720"/>
        <w:contextualSpacing/>
        <w:jc w:val="both"/>
        <w:rPr>
          <w:rFonts w:ascii="Times New Roman" w:eastAsia="Times New Roman" w:hAnsi="Times New Roman" w:cs="Times New Roman"/>
          <w:sz w:val="20"/>
          <w:szCs w:val="20"/>
        </w:rPr>
      </w:pPr>
      <w:r w:rsidRPr="00944866">
        <w:rPr>
          <w:rFonts w:ascii="Times New Roman" w:eastAsia="Times New Roman" w:hAnsi="Times New Roman" w:cs="Times New Roman"/>
          <w:sz w:val="20"/>
          <w:szCs w:val="20"/>
        </w:rPr>
        <w:t>Cracking or crushing of an element is initiated once one of the element principal stresses exceeds the tensile or compressive strength of the concrete and the element thus becomes nonlinear. In a concrete element, cracking occurs when the principal tensile stress in any direction lies outside the failure surface. Crushing occurs when all principal stresses are compressive and lie outside the failure surface. The first crack appeared at diagonally opposite elements of second floor door openings (element num</w:t>
      </w:r>
      <w:r w:rsidRPr="00944866">
        <w:rPr>
          <w:rFonts w:ascii="Times New Roman" w:eastAsia="Times New Roman" w:hAnsi="Times New Roman" w:cs="Times New Roman"/>
          <w:sz w:val="20"/>
          <w:szCs w:val="20"/>
        </w:rPr>
        <w:softHyphen/>
        <w:t>bers 822 and 661). Fig 4 shows the crack pattern for normalized load = 0.25 (first crack) and normalized load = 1 (design load). The diagonal cracks represent the tension cracks, straight cracks represent flexural cracks and the circles represent the compression cracks or crush</w:t>
      </w:r>
      <w:r w:rsidRPr="00944866">
        <w:rPr>
          <w:rFonts w:ascii="Times New Roman" w:eastAsia="Times New Roman" w:hAnsi="Times New Roman" w:cs="Times New Roman"/>
          <w:sz w:val="20"/>
          <w:szCs w:val="20"/>
        </w:rPr>
        <w:softHyphen/>
        <w:t>ing of concrete</w:t>
      </w:r>
    </w:p>
    <w:p w:rsidR="00F27672" w:rsidRPr="00944866" w:rsidRDefault="00F27672" w:rsidP="00E93251">
      <w:pPr>
        <w:snapToGrid w:val="0"/>
        <w:ind w:firstLine="720"/>
        <w:contextualSpacing/>
        <w:jc w:val="both"/>
        <w:rPr>
          <w:rFonts w:ascii="Times New Roman" w:eastAsia="Times New Roman" w:hAnsi="Times New Roman" w:cs="Times New Roman"/>
          <w:sz w:val="20"/>
          <w:szCs w:val="20"/>
        </w:rPr>
      </w:pPr>
    </w:p>
    <w:p w:rsidR="00F27672" w:rsidRPr="00944866" w:rsidRDefault="00611570" w:rsidP="00944866">
      <w:pPr>
        <w:snapToGrid w:val="0"/>
        <w:contextualSpacing/>
        <w:jc w:val="center"/>
        <w:rPr>
          <w:rFonts w:ascii="Times New Roman" w:eastAsia="Times New Roman" w:hAnsi="Times New Roman" w:cs="Times New Roman"/>
          <w:sz w:val="20"/>
          <w:szCs w:val="20"/>
        </w:rPr>
      </w:pPr>
      <w:r w:rsidRPr="00944866">
        <w:rPr>
          <w:rFonts w:ascii="Times New Roman" w:eastAsia="Times New Roman" w:hAnsi="Times New Roman" w:cs="Times New Roman"/>
          <w:sz w:val="20"/>
          <w:szCs w:val="20"/>
        </w:rPr>
        <w:lastRenderedPageBreak/>
        <w:t>.</w:t>
      </w:r>
      <w:r w:rsidR="00F27672" w:rsidRPr="00944866">
        <w:rPr>
          <w:rFonts w:ascii="Times New Roman" w:eastAsia="Times New Roman" w:hAnsi="Times New Roman" w:cs="Times New Roman"/>
          <w:noProof/>
          <w:sz w:val="20"/>
          <w:szCs w:val="20"/>
        </w:rPr>
        <w:drawing>
          <wp:inline distT="0" distB="0" distL="0" distR="0">
            <wp:extent cx="1495425" cy="3352064"/>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grayscl/>
                    </a:blip>
                    <a:srcRect/>
                    <a:stretch>
                      <a:fillRect/>
                    </a:stretch>
                  </pic:blipFill>
                  <pic:spPr bwMode="auto">
                    <a:xfrm>
                      <a:off x="0" y="0"/>
                      <a:ext cx="1495425" cy="3352064"/>
                    </a:xfrm>
                    <a:prstGeom prst="rect">
                      <a:avLst/>
                    </a:prstGeom>
                    <a:noFill/>
                    <a:ln w="9525">
                      <a:noFill/>
                      <a:miter lim="800000"/>
                      <a:headEnd/>
                      <a:tailEnd/>
                    </a:ln>
                  </pic:spPr>
                </pic:pic>
              </a:graphicData>
            </a:graphic>
          </wp:inline>
        </w:drawing>
      </w:r>
      <w:r w:rsidR="00944866">
        <w:rPr>
          <w:rFonts w:ascii="Times New Roman" w:eastAsia="Times New Roman" w:hAnsi="Times New Roman" w:cs="Times New Roman"/>
          <w:sz w:val="20"/>
          <w:szCs w:val="20"/>
        </w:rPr>
        <w:t xml:space="preserve">                 </w:t>
      </w:r>
      <w:r w:rsidR="00F27672" w:rsidRPr="00944866">
        <w:rPr>
          <w:rFonts w:ascii="Times New Roman" w:eastAsia="Times New Roman" w:hAnsi="Times New Roman" w:cs="Times New Roman"/>
          <w:sz w:val="20"/>
          <w:szCs w:val="20"/>
        </w:rPr>
        <w:tab/>
      </w:r>
      <w:r w:rsidR="00F27672" w:rsidRPr="00944866">
        <w:rPr>
          <w:rFonts w:ascii="Times New Roman" w:eastAsia="Times New Roman" w:hAnsi="Times New Roman" w:cs="Times New Roman"/>
          <w:noProof/>
          <w:sz w:val="20"/>
          <w:szCs w:val="20"/>
        </w:rPr>
        <w:drawing>
          <wp:inline distT="0" distB="0" distL="0" distR="0">
            <wp:extent cx="2276475" cy="3019425"/>
            <wp:effectExtent l="19050" t="0" r="9525" b="0"/>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grayscl/>
                    </a:blip>
                    <a:srcRect/>
                    <a:stretch>
                      <a:fillRect/>
                    </a:stretch>
                  </pic:blipFill>
                  <pic:spPr bwMode="auto">
                    <a:xfrm>
                      <a:off x="0" y="0"/>
                      <a:ext cx="2276475" cy="3019425"/>
                    </a:xfrm>
                    <a:prstGeom prst="rect">
                      <a:avLst/>
                    </a:prstGeom>
                    <a:noFill/>
                    <a:ln w="9525">
                      <a:noFill/>
                      <a:miter lim="800000"/>
                      <a:headEnd/>
                      <a:tailEnd/>
                    </a:ln>
                  </pic:spPr>
                </pic:pic>
              </a:graphicData>
            </a:graphic>
          </wp:inline>
        </w:drawing>
      </w:r>
    </w:p>
    <w:p w:rsidR="00F27672" w:rsidRPr="00944866" w:rsidRDefault="00F27672" w:rsidP="00E93251">
      <w:pPr>
        <w:snapToGrid w:val="0"/>
        <w:ind w:firstLine="720"/>
        <w:contextualSpacing/>
        <w:jc w:val="both"/>
        <w:rPr>
          <w:rFonts w:ascii="Times New Roman" w:eastAsia="Times New Roman" w:hAnsi="Times New Roman" w:cs="Times New Roman"/>
          <w:sz w:val="20"/>
          <w:szCs w:val="20"/>
        </w:rPr>
      </w:pPr>
    </w:p>
    <w:p w:rsidR="00F27672" w:rsidRPr="00944866" w:rsidRDefault="00F27672" w:rsidP="00944866">
      <w:pPr>
        <w:snapToGrid w:val="0"/>
        <w:contextualSpacing/>
        <w:jc w:val="center"/>
        <w:rPr>
          <w:rFonts w:ascii="Times New Roman" w:eastAsia="Times New Roman" w:hAnsi="Times New Roman" w:cs="Times New Roman"/>
          <w:b/>
          <w:sz w:val="20"/>
          <w:szCs w:val="20"/>
        </w:rPr>
      </w:pPr>
      <w:r w:rsidRPr="00944866">
        <w:rPr>
          <w:rFonts w:ascii="Times New Roman" w:hAnsi="Times New Roman" w:cs="Times New Roman"/>
          <w:b/>
        </w:rPr>
        <w:t>Fig. 3 Model in Ansys</w:t>
      </w:r>
      <w:r w:rsidRPr="00944866">
        <w:rPr>
          <w:rFonts w:ascii="Times New Roman" w:hAnsi="Times New Roman" w:cs="Times New Roman"/>
          <w:b/>
        </w:rPr>
        <w:tab/>
      </w:r>
      <w:r w:rsidR="00944866">
        <w:rPr>
          <w:rFonts w:ascii="Times New Roman" w:hAnsi="Times New Roman" w:cs="Times New Roman"/>
          <w:b/>
        </w:rPr>
        <w:t xml:space="preserve">                      </w:t>
      </w:r>
      <w:r w:rsidRPr="00944866">
        <w:rPr>
          <w:rFonts w:ascii="Times New Roman" w:hAnsi="Times New Roman" w:cs="Times New Roman"/>
          <w:b/>
        </w:rPr>
        <w:t>Fig. 4 Crack pattern for NL=0.25 &amp; NL=1</w:t>
      </w:r>
    </w:p>
    <w:p w:rsidR="00944866" w:rsidRDefault="00944866" w:rsidP="00E60F47">
      <w:pPr>
        <w:snapToGrid w:val="0"/>
        <w:contextualSpacing/>
        <w:rPr>
          <w:rFonts w:ascii="Times New Roman" w:eastAsia="Malgun Gothic" w:hAnsi="Times New Roman" w:cs="Times New Roman"/>
          <w:b/>
          <w:i/>
          <w:lang w:val="en-GB"/>
        </w:rPr>
      </w:pPr>
    </w:p>
    <w:p w:rsidR="00E60F47" w:rsidRPr="00944866" w:rsidRDefault="00E60F47" w:rsidP="00944866">
      <w:pPr>
        <w:snapToGrid w:val="0"/>
        <w:spacing w:after="0" w:line="240" w:lineRule="auto"/>
        <w:contextualSpacing/>
        <w:rPr>
          <w:rFonts w:ascii="Times New Roman" w:eastAsia="Malgun Gothic" w:hAnsi="Times New Roman" w:cs="Times New Roman"/>
          <w:b/>
          <w:i/>
          <w:lang w:val="en-GB"/>
        </w:rPr>
      </w:pPr>
      <w:r w:rsidRPr="00944866">
        <w:rPr>
          <w:rFonts w:ascii="Times New Roman" w:eastAsia="Malgun Gothic" w:hAnsi="Times New Roman" w:cs="Times New Roman"/>
          <w:b/>
          <w:i/>
          <w:lang w:val="en-GB"/>
        </w:rPr>
        <w:t>Steel stresses</w:t>
      </w:r>
    </w:p>
    <w:p w:rsidR="00E60F47" w:rsidRDefault="00944866" w:rsidP="00944866">
      <w:pPr>
        <w:snapToGrid w:val="0"/>
        <w:spacing w:after="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E60F47" w:rsidRPr="00944866">
        <w:rPr>
          <w:rFonts w:ascii="Times New Roman" w:eastAsia="Times New Roman" w:hAnsi="Times New Roman" w:cs="Times New Roman"/>
          <w:sz w:val="20"/>
          <w:szCs w:val="20"/>
        </w:rPr>
        <w:t>It is important to see the variation of stresses in the elements when the load is stepwise increased. The variation of steel stresses in element 822 &amp; element 661 are examined and shown in Fig 5. It is observed that the steel stresses follow the same path until normalized load = 1. Beyond this, the analysis with a combination of both material and geometric nonlinearity showed failure of structure at normalized load = 1.375. Table 3 gives a comparative study of the steel stresses developed.</w:t>
      </w:r>
    </w:p>
    <w:p w:rsidR="00944866" w:rsidRPr="00944866" w:rsidRDefault="00944866" w:rsidP="00944866">
      <w:pPr>
        <w:snapToGrid w:val="0"/>
        <w:spacing w:after="0"/>
        <w:contextualSpacing/>
        <w:jc w:val="both"/>
        <w:rPr>
          <w:rFonts w:ascii="Times New Roman" w:eastAsia="Times New Roman" w:hAnsi="Times New Roman" w:cs="Times New Roman"/>
          <w:sz w:val="20"/>
          <w:szCs w:val="20"/>
        </w:rPr>
      </w:pPr>
    </w:p>
    <w:p w:rsidR="00F27672" w:rsidRPr="00944866" w:rsidRDefault="00553A47" w:rsidP="00944866">
      <w:pPr>
        <w:snapToGrid w:val="0"/>
        <w:contextualSpacing/>
        <w:jc w:val="center"/>
        <w:rPr>
          <w:rFonts w:ascii="Times New Roman" w:eastAsia="Times New Roman" w:hAnsi="Times New Roman" w:cs="Times New Roman"/>
          <w:sz w:val="20"/>
          <w:szCs w:val="20"/>
        </w:rPr>
      </w:pPr>
      <w:r w:rsidRPr="00944866">
        <w:rPr>
          <w:rFonts w:ascii="Times New Roman" w:eastAsia="Times New Roman" w:hAnsi="Times New Roman" w:cs="Times New Roman"/>
          <w:noProof/>
          <w:sz w:val="20"/>
          <w:szCs w:val="20"/>
        </w:rPr>
        <w:drawing>
          <wp:inline distT="0" distB="0" distL="0" distR="0">
            <wp:extent cx="4933950" cy="2170284"/>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srcRect/>
                    <a:stretch>
                      <a:fillRect/>
                    </a:stretch>
                  </pic:blipFill>
                  <pic:spPr bwMode="auto">
                    <a:xfrm>
                      <a:off x="0" y="0"/>
                      <a:ext cx="4933950" cy="2170284"/>
                    </a:xfrm>
                    <a:prstGeom prst="rect">
                      <a:avLst/>
                    </a:prstGeom>
                    <a:noFill/>
                    <a:ln w="9525">
                      <a:noFill/>
                      <a:miter lim="800000"/>
                      <a:headEnd/>
                      <a:tailEnd/>
                    </a:ln>
                  </pic:spPr>
                </pic:pic>
              </a:graphicData>
            </a:graphic>
          </wp:inline>
        </w:drawing>
      </w:r>
    </w:p>
    <w:p w:rsidR="00F27672" w:rsidRDefault="003152B6" w:rsidP="00944866">
      <w:pPr>
        <w:snapToGrid w:val="0"/>
        <w:contextualSpacing/>
        <w:jc w:val="center"/>
        <w:rPr>
          <w:rFonts w:ascii="Times New Roman" w:hAnsi="Times New Roman" w:cs="Times New Roman"/>
          <w:b/>
          <w:sz w:val="20"/>
        </w:rPr>
      </w:pPr>
      <w:r w:rsidRPr="00944866">
        <w:rPr>
          <w:rFonts w:ascii="Times New Roman" w:hAnsi="Times New Roman" w:cs="Times New Roman"/>
          <w:b/>
          <w:sz w:val="20"/>
        </w:rPr>
        <w:t xml:space="preserve">Fig. </w:t>
      </w:r>
      <w:r w:rsidR="001F40AF" w:rsidRPr="00944866">
        <w:rPr>
          <w:rFonts w:ascii="Times New Roman" w:hAnsi="Times New Roman" w:cs="Times New Roman"/>
          <w:b/>
          <w:sz w:val="20"/>
        </w:rPr>
        <w:t>5</w:t>
      </w:r>
      <w:r w:rsidRPr="00944866">
        <w:rPr>
          <w:rFonts w:ascii="Times New Roman" w:hAnsi="Times New Roman" w:cs="Times New Roman"/>
          <w:b/>
          <w:sz w:val="20"/>
        </w:rPr>
        <w:t xml:space="preserve"> </w:t>
      </w:r>
      <w:r w:rsidR="001F40AF" w:rsidRPr="00944866">
        <w:rPr>
          <w:rFonts w:ascii="Times New Roman" w:hAnsi="Times New Roman" w:cs="Times New Roman"/>
          <w:b/>
          <w:sz w:val="20"/>
        </w:rPr>
        <w:t xml:space="preserve">Steel stress Vs. Normalized load </w:t>
      </w:r>
    </w:p>
    <w:p w:rsidR="00944866" w:rsidRPr="00944866" w:rsidRDefault="00944866" w:rsidP="00944866">
      <w:pPr>
        <w:snapToGrid w:val="0"/>
        <w:contextualSpacing/>
        <w:jc w:val="center"/>
        <w:rPr>
          <w:rFonts w:ascii="Times New Roman" w:hAnsi="Times New Roman" w:cs="Times New Roman"/>
          <w:b/>
          <w:sz w:val="20"/>
        </w:rPr>
      </w:pPr>
    </w:p>
    <w:p w:rsidR="00AA7AAD" w:rsidRPr="00944866" w:rsidRDefault="00AA7AAD" w:rsidP="00944866">
      <w:pPr>
        <w:adjustRightInd w:val="0"/>
        <w:spacing w:after="0"/>
        <w:jc w:val="center"/>
        <w:rPr>
          <w:rFonts w:ascii="Times New Roman" w:hAnsi="Times New Roman" w:cs="Times New Roman"/>
          <w:b/>
          <w:sz w:val="20"/>
        </w:rPr>
      </w:pPr>
      <w:r w:rsidRPr="00944866">
        <w:rPr>
          <w:rFonts w:ascii="Times New Roman" w:hAnsi="Times New Roman" w:cs="Times New Roman"/>
          <w:b/>
          <w:sz w:val="20"/>
        </w:rPr>
        <w:t>Table 3. Steel stress comparison</w:t>
      </w:r>
    </w:p>
    <w:tbl>
      <w:tblPr>
        <w:tblStyle w:val="LightList-Accent4"/>
        <w:tblW w:w="0" w:type="auto"/>
        <w:jc w:val="center"/>
        <w:tblLook w:val="04A0"/>
      </w:tblPr>
      <w:tblGrid>
        <w:gridCol w:w="1813"/>
        <w:gridCol w:w="2041"/>
        <w:gridCol w:w="3356"/>
      </w:tblGrid>
      <w:tr w:rsidR="00AA7AAD" w:rsidRPr="00944866" w:rsidTr="00944866">
        <w:trPr>
          <w:cnfStyle w:val="100000000000"/>
          <w:trHeight w:val="278"/>
          <w:jc w:val="center"/>
        </w:trPr>
        <w:tc>
          <w:tcPr>
            <w:cnfStyle w:val="001000000000"/>
            <w:tcW w:w="1813" w:type="dxa"/>
            <w:vMerge w:val="restart"/>
          </w:tcPr>
          <w:p w:rsidR="00AA7AAD" w:rsidRPr="00944866" w:rsidRDefault="00AA7AAD" w:rsidP="003E1023">
            <w:pPr>
              <w:snapToGrid w:val="0"/>
              <w:jc w:val="center"/>
              <w:rPr>
                <w:rFonts w:ascii="Times New Roman" w:eastAsia="Malgun Gothic" w:hAnsi="Times New Roman" w:cs="Times New Roman"/>
                <w:sz w:val="20"/>
                <w:szCs w:val="20"/>
              </w:rPr>
            </w:pPr>
            <w:r w:rsidRPr="00944866">
              <w:rPr>
                <w:rFonts w:ascii="Times New Roman" w:eastAsia="Malgun Gothic" w:hAnsi="Times New Roman" w:cs="Times New Roman"/>
                <w:sz w:val="20"/>
                <w:szCs w:val="20"/>
              </w:rPr>
              <w:t>Element</w:t>
            </w:r>
          </w:p>
        </w:tc>
        <w:tc>
          <w:tcPr>
            <w:tcW w:w="5397" w:type="dxa"/>
            <w:gridSpan w:val="2"/>
          </w:tcPr>
          <w:p w:rsidR="00AA7AAD" w:rsidRPr="00944866" w:rsidRDefault="00AA7AAD" w:rsidP="003E1023">
            <w:pPr>
              <w:snapToGrid w:val="0"/>
              <w:jc w:val="center"/>
              <w:cnfStyle w:val="100000000000"/>
              <w:rPr>
                <w:rFonts w:ascii="Times New Roman" w:eastAsia="Malgun Gothic" w:hAnsi="Times New Roman" w:cs="Times New Roman"/>
                <w:sz w:val="20"/>
                <w:szCs w:val="20"/>
              </w:rPr>
            </w:pPr>
            <w:r w:rsidRPr="00944866">
              <w:rPr>
                <w:rFonts w:ascii="Times New Roman" w:eastAsia="Malgun Gothic" w:hAnsi="Times New Roman" w:cs="Times New Roman"/>
                <w:sz w:val="20"/>
                <w:szCs w:val="20"/>
              </w:rPr>
              <w:t>Steel stresses MPa</w:t>
            </w:r>
          </w:p>
        </w:tc>
      </w:tr>
      <w:tr w:rsidR="00AA7AAD" w:rsidRPr="00944866" w:rsidTr="00944866">
        <w:trPr>
          <w:cnfStyle w:val="000000100000"/>
          <w:trHeight w:val="60"/>
          <w:jc w:val="center"/>
        </w:trPr>
        <w:tc>
          <w:tcPr>
            <w:cnfStyle w:val="001000000000"/>
            <w:tcW w:w="1813" w:type="dxa"/>
            <w:vMerge/>
          </w:tcPr>
          <w:p w:rsidR="00AA7AAD" w:rsidRPr="00944866" w:rsidRDefault="00AA7AAD" w:rsidP="003E1023">
            <w:pPr>
              <w:snapToGrid w:val="0"/>
              <w:rPr>
                <w:rFonts w:ascii="Times New Roman" w:eastAsia="Malgun Gothic" w:hAnsi="Times New Roman" w:cs="Times New Roman"/>
                <w:sz w:val="20"/>
                <w:szCs w:val="20"/>
              </w:rPr>
            </w:pPr>
          </w:p>
        </w:tc>
        <w:tc>
          <w:tcPr>
            <w:tcW w:w="2041" w:type="dxa"/>
          </w:tcPr>
          <w:p w:rsidR="00AA7AAD" w:rsidRPr="00944866" w:rsidRDefault="00AA7AAD" w:rsidP="003E1023">
            <w:pPr>
              <w:snapToGrid w:val="0"/>
              <w:jc w:val="center"/>
              <w:cnfStyle w:val="000000100000"/>
              <w:rPr>
                <w:rFonts w:ascii="Times New Roman" w:eastAsia="Malgun Gothic" w:hAnsi="Times New Roman" w:cs="Times New Roman"/>
                <w:sz w:val="20"/>
                <w:szCs w:val="20"/>
              </w:rPr>
            </w:pPr>
            <w:r w:rsidRPr="00944866">
              <w:rPr>
                <w:rFonts w:ascii="Times New Roman" w:eastAsia="Malgun Gothic" w:hAnsi="Times New Roman" w:cs="Times New Roman"/>
                <w:sz w:val="20"/>
                <w:szCs w:val="20"/>
              </w:rPr>
              <w:t>Material nonlinearity</w:t>
            </w:r>
          </w:p>
        </w:tc>
        <w:tc>
          <w:tcPr>
            <w:tcW w:w="3356" w:type="dxa"/>
          </w:tcPr>
          <w:p w:rsidR="00AA7AAD" w:rsidRPr="00944866" w:rsidRDefault="00AA7AAD" w:rsidP="003E1023">
            <w:pPr>
              <w:snapToGrid w:val="0"/>
              <w:jc w:val="center"/>
              <w:cnfStyle w:val="000000100000"/>
              <w:rPr>
                <w:rFonts w:ascii="Times New Roman" w:eastAsia="Malgun Gothic" w:hAnsi="Times New Roman" w:cs="Times New Roman"/>
                <w:sz w:val="20"/>
                <w:szCs w:val="20"/>
              </w:rPr>
            </w:pPr>
            <w:r w:rsidRPr="00944866">
              <w:rPr>
                <w:rFonts w:ascii="Times New Roman" w:eastAsia="Malgun Gothic" w:hAnsi="Times New Roman" w:cs="Times New Roman"/>
                <w:sz w:val="20"/>
                <w:szCs w:val="20"/>
              </w:rPr>
              <w:t>Material &amp; geometric nonlinearity</w:t>
            </w:r>
          </w:p>
        </w:tc>
      </w:tr>
      <w:tr w:rsidR="00AA7AAD" w:rsidRPr="00944866" w:rsidTr="00944866">
        <w:trPr>
          <w:trHeight w:val="60"/>
          <w:jc w:val="center"/>
        </w:trPr>
        <w:tc>
          <w:tcPr>
            <w:cnfStyle w:val="001000000000"/>
            <w:tcW w:w="1813" w:type="dxa"/>
          </w:tcPr>
          <w:p w:rsidR="00AA7AAD" w:rsidRPr="00944866" w:rsidRDefault="00AA7AAD" w:rsidP="003E1023">
            <w:pPr>
              <w:snapToGrid w:val="0"/>
              <w:jc w:val="center"/>
              <w:rPr>
                <w:rFonts w:ascii="Times New Roman" w:eastAsia="Malgun Gothic" w:hAnsi="Times New Roman" w:cs="Times New Roman"/>
                <w:sz w:val="20"/>
                <w:szCs w:val="20"/>
              </w:rPr>
            </w:pPr>
            <w:r w:rsidRPr="00944866">
              <w:rPr>
                <w:rFonts w:ascii="Times New Roman" w:eastAsia="Malgun Gothic" w:hAnsi="Times New Roman" w:cs="Times New Roman"/>
                <w:sz w:val="20"/>
                <w:szCs w:val="20"/>
              </w:rPr>
              <w:t>661</w:t>
            </w:r>
          </w:p>
        </w:tc>
        <w:tc>
          <w:tcPr>
            <w:tcW w:w="2041" w:type="dxa"/>
          </w:tcPr>
          <w:p w:rsidR="00AA7AAD" w:rsidRPr="00944866" w:rsidRDefault="00AA7AAD" w:rsidP="003E1023">
            <w:pPr>
              <w:snapToGrid w:val="0"/>
              <w:jc w:val="center"/>
              <w:cnfStyle w:val="000000000000"/>
              <w:rPr>
                <w:rFonts w:ascii="Times New Roman" w:eastAsia="Malgun Gothic" w:hAnsi="Times New Roman" w:cs="Times New Roman"/>
                <w:sz w:val="20"/>
                <w:szCs w:val="20"/>
              </w:rPr>
            </w:pPr>
            <w:r w:rsidRPr="00944866">
              <w:rPr>
                <w:rFonts w:ascii="Times New Roman" w:eastAsia="Malgun Gothic" w:hAnsi="Times New Roman" w:cs="Times New Roman"/>
                <w:sz w:val="20"/>
                <w:szCs w:val="20"/>
              </w:rPr>
              <w:t>500 (NL=1.375)</w:t>
            </w:r>
          </w:p>
        </w:tc>
        <w:tc>
          <w:tcPr>
            <w:tcW w:w="3356" w:type="dxa"/>
          </w:tcPr>
          <w:p w:rsidR="00AA7AAD" w:rsidRPr="00944866" w:rsidRDefault="00AA7AAD" w:rsidP="003E1023">
            <w:pPr>
              <w:snapToGrid w:val="0"/>
              <w:jc w:val="center"/>
              <w:cnfStyle w:val="000000000000"/>
              <w:rPr>
                <w:rFonts w:ascii="Times New Roman" w:eastAsia="Malgun Gothic" w:hAnsi="Times New Roman" w:cs="Times New Roman"/>
                <w:sz w:val="20"/>
                <w:szCs w:val="20"/>
              </w:rPr>
            </w:pPr>
            <w:r w:rsidRPr="00944866">
              <w:rPr>
                <w:rFonts w:ascii="Times New Roman" w:eastAsia="Malgun Gothic" w:hAnsi="Times New Roman" w:cs="Times New Roman"/>
                <w:sz w:val="20"/>
                <w:szCs w:val="20"/>
              </w:rPr>
              <w:t>Failed (NL=1.375)</w:t>
            </w:r>
          </w:p>
        </w:tc>
      </w:tr>
      <w:tr w:rsidR="00AA7AAD" w:rsidRPr="00944866" w:rsidTr="00944866">
        <w:trPr>
          <w:cnfStyle w:val="000000100000"/>
          <w:trHeight w:val="60"/>
          <w:jc w:val="center"/>
        </w:trPr>
        <w:tc>
          <w:tcPr>
            <w:cnfStyle w:val="001000000000"/>
            <w:tcW w:w="1813" w:type="dxa"/>
          </w:tcPr>
          <w:p w:rsidR="00AA7AAD" w:rsidRPr="00944866" w:rsidRDefault="00AA7AAD" w:rsidP="003E1023">
            <w:pPr>
              <w:snapToGrid w:val="0"/>
              <w:jc w:val="center"/>
              <w:rPr>
                <w:rFonts w:ascii="Times New Roman" w:eastAsia="Malgun Gothic" w:hAnsi="Times New Roman" w:cs="Times New Roman"/>
                <w:sz w:val="20"/>
                <w:szCs w:val="20"/>
              </w:rPr>
            </w:pPr>
            <w:r w:rsidRPr="00944866">
              <w:rPr>
                <w:rFonts w:ascii="Times New Roman" w:eastAsia="Malgun Gothic" w:hAnsi="Times New Roman" w:cs="Times New Roman"/>
                <w:sz w:val="20"/>
                <w:szCs w:val="20"/>
              </w:rPr>
              <w:t>822</w:t>
            </w:r>
          </w:p>
        </w:tc>
        <w:tc>
          <w:tcPr>
            <w:tcW w:w="2041" w:type="dxa"/>
          </w:tcPr>
          <w:p w:rsidR="00AA7AAD" w:rsidRPr="00944866" w:rsidRDefault="00AA7AAD" w:rsidP="003E1023">
            <w:pPr>
              <w:snapToGrid w:val="0"/>
              <w:jc w:val="center"/>
              <w:cnfStyle w:val="000000100000"/>
              <w:rPr>
                <w:rFonts w:ascii="Times New Roman" w:eastAsia="Malgun Gothic" w:hAnsi="Times New Roman" w:cs="Times New Roman"/>
                <w:sz w:val="20"/>
                <w:szCs w:val="20"/>
              </w:rPr>
            </w:pPr>
            <w:r w:rsidRPr="00944866">
              <w:rPr>
                <w:rFonts w:ascii="Times New Roman" w:eastAsia="Malgun Gothic" w:hAnsi="Times New Roman" w:cs="Times New Roman"/>
                <w:sz w:val="20"/>
                <w:szCs w:val="20"/>
              </w:rPr>
              <w:t>500 (NL=1.375)</w:t>
            </w:r>
          </w:p>
        </w:tc>
        <w:tc>
          <w:tcPr>
            <w:tcW w:w="3356" w:type="dxa"/>
          </w:tcPr>
          <w:p w:rsidR="00AA7AAD" w:rsidRPr="00944866" w:rsidRDefault="00AA7AAD" w:rsidP="003E1023">
            <w:pPr>
              <w:snapToGrid w:val="0"/>
              <w:jc w:val="center"/>
              <w:cnfStyle w:val="000000100000"/>
              <w:rPr>
                <w:rFonts w:ascii="Times New Roman" w:eastAsia="Malgun Gothic" w:hAnsi="Times New Roman" w:cs="Times New Roman"/>
                <w:sz w:val="20"/>
                <w:szCs w:val="20"/>
              </w:rPr>
            </w:pPr>
            <w:r w:rsidRPr="00944866">
              <w:rPr>
                <w:rFonts w:ascii="Times New Roman" w:eastAsia="Malgun Gothic" w:hAnsi="Times New Roman" w:cs="Times New Roman"/>
                <w:sz w:val="20"/>
                <w:szCs w:val="20"/>
              </w:rPr>
              <w:t>Failed (NL=1.375)</w:t>
            </w:r>
          </w:p>
        </w:tc>
      </w:tr>
    </w:tbl>
    <w:p w:rsidR="00F27672" w:rsidRPr="00944866" w:rsidRDefault="00F27672" w:rsidP="00E93251">
      <w:pPr>
        <w:snapToGrid w:val="0"/>
        <w:ind w:firstLine="720"/>
        <w:contextualSpacing/>
        <w:jc w:val="both"/>
        <w:rPr>
          <w:rFonts w:ascii="Times New Roman" w:eastAsia="Times New Roman" w:hAnsi="Times New Roman" w:cs="Times New Roman"/>
          <w:sz w:val="20"/>
          <w:szCs w:val="20"/>
        </w:rPr>
      </w:pPr>
    </w:p>
    <w:p w:rsidR="0067783F" w:rsidRPr="00944866" w:rsidRDefault="0067783F" w:rsidP="00944866">
      <w:pPr>
        <w:snapToGrid w:val="0"/>
        <w:spacing w:after="0" w:line="240" w:lineRule="auto"/>
        <w:contextualSpacing/>
        <w:rPr>
          <w:rFonts w:ascii="Times New Roman" w:eastAsia="Times New Roman" w:hAnsi="Times New Roman" w:cs="Times New Roman"/>
          <w:sz w:val="20"/>
          <w:szCs w:val="20"/>
        </w:rPr>
      </w:pPr>
      <w:r w:rsidRPr="00944866">
        <w:rPr>
          <w:rFonts w:ascii="Times New Roman" w:eastAsia="Times New Roman" w:hAnsi="Times New Roman" w:cs="Times New Roman"/>
          <w:b/>
          <w:i/>
        </w:rPr>
        <w:lastRenderedPageBreak/>
        <w:t>Crack width</w:t>
      </w:r>
    </w:p>
    <w:p w:rsidR="0067783F" w:rsidRPr="00944866" w:rsidRDefault="00944866" w:rsidP="00944866">
      <w:pPr>
        <w:snapToGrid w:val="0"/>
        <w:spacing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67783F" w:rsidRPr="00944866">
        <w:rPr>
          <w:rFonts w:ascii="Times New Roman" w:eastAsia="Times New Roman" w:hAnsi="Times New Roman" w:cs="Times New Roman"/>
          <w:sz w:val="20"/>
          <w:szCs w:val="20"/>
        </w:rPr>
        <w:t>The crack pattern obtained does not give an idea about the extent of damage of the structures until the widths of the cracks are known. The steel stresses obtained from Ansys analysis is used to calculate the crack width based on EC-2.</w:t>
      </w:r>
    </w:p>
    <w:p w:rsidR="0067783F" w:rsidRPr="00944866" w:rsidRDefault="0067783F" w:rsidP="0067783F">
      <w:pPr>
        <w:snapToGrid w:val="0"/>
        <w:contextualSpacing/>
        <w:rPr>
          <w:rFonts w:ascii="Times New Roman" w:eastAsia="Times New Roman" w:hAnsi="Times New Roman" w:cs="Times New Roman"/>
          <w:sz w:val="20"/>
          <w:szCs w:val="20"/>
        </w:rPr>
      </w:pPr>
      <w:r w:rsidRPr="00944866">
        <w:rPr>
          <w:rFonts w:ascii="Times New Roman" w:eastAsia="Times New Roman" w:hAnsi="Times New Roman" w:cs="Times New Roman"/>
          <w:sz w:val="20"/>
          <w:szCs w:val="20"/>
        </w:rPr>
        <w:t xml:space="preserve">Design crack width, </w:t>
      </w:r>
    </w:p>
    <w:p w:rsidR="0067783F" w:rsidRPr="00944866" w:rsidRDefault="0067783F" w:rsidP="0067783F">
      <w:pPr>
        <w:ind w:left="17" w:right="-17"/>
        <w:contextualSpacing/>
        <w:rPr>
          <w:rFonts w:ascii="Times New Roman" w:eastAsia="Times New Roman" w:hAnsi="Times New Roman" w:cs="Times New Roman"/>
          <w:sz w:val="20"/>
          <w:szCs w:val="20"/>
        </w:rPr>
      </w:pPr>
      <w:r w:rsidRPr="00944866">
        <w:rPr>
          <w:rFonts w:ascii="Times New Roman" w:eastAsia="Times New Roman" w:hAnsi="Times New Roman" w:cs="Times New Roman"/>
          <w:sz w:val="20"/>
          <w:szCs w:val="20"/>
        </w:rPr>
        <w:object w:dxaOrig="1787" w:dyaOrig="302">
          <v:shape id="_x0000_i1026" type="#_x0000_t75" style="width:89.25pt;height:15pt" o:ole="" filled="t">
            <v:fill color2="black"/>
            <v:imagedata r:id="rId14" o:title=""/>
          </v:shape>
          <o:OLEObject Type="Embed" ProgID="opendocument.MathDocument.1" ShapeID="_x0000_i1026" DrawAspect="Content" ObjectID="_1450775484" r:id="rId15"/>
        </w:object>
      </w:r>
      <w:r w:rsidRPr="00944866">
        <w:rPr>
          <w:rFonts w:ascii="Times New Roman" w:eastAsia="Times New Roman" w:hAnsi="Times New Roman" w:cs="Times New Roman"/>
          <w:sz w:val="20"/>
          <w:szCs w:val="20"/>
        </w:rPr>
        <w:tab/>
      </w:r>
      <w:r w:rsidRPr="00944866">
        <w:rPr>
          <w:rFonts w:ascii="Times New Roman" w:eastAsia="Times New Roman" w:hAnsi="Times New Roman" w:cs="Times New Roman"/>
          <w:sz w:val="20"/>
          <w:szCs w:val="20"/>
        </w:rPr>
        <w:tab/>
      </w:r>
      <w:r w:rsidRPr="00944866">
        <w:rPr>
          <w:rFonts w:ascii="Times New Roman" w:eastAsia="Times New Roman" w:hAnsi="Times New Roman" w:cs="Times New Roman"/>
          <w:sz w:val="20"/>
          <w:szCs w:val="20"/>
        </w:rPr>
        <w:tab/>
      </w:r>
      <w:r w:rsidRPr="00944866">
        <w:rPr>
          <w:rFonts w:ascii="Times New Roman" w:eastAsia="Times New Roman" w:hAnsi="Times New Roman" w:cs="Times New Roman"/>
          <w:sz w:val="20"/>
          <w:szCs w:val="20"/>
        </w:rPr>
        <w:tab/>
      </w:r>
      <w:r w:rsidRPr="00944866">
        <w:rPr>
          <w:rFonts w:ascii="Times New Roman" w:eastAsia="Times New Roman" w:hAnsi="Times New Roman" w:cs="Times New Roman"/>
          <w:sz w:val="20"/>
          <w:szCs w:val="20"/>
        </w:rPr>
        <w:tab/>
      </w:r>
      <w:r w:rsidRPr="00944866">
        <w:rPr>
          <w:rFonts w:ascii="Times New Roman" w:eastAsia="Times New Roman" w:hAnsi="Times New Roman" w:cs="Times New Roman"/>
          <w:sz w:val="20"/>
          <w:szCs w:val="20"/>
        </w:rPr>
        <w:tab/>
      </w:r>
      <w:r w:rsidRPr="00944866">
        <w:rPr>
          <w:rFonts w:ascii="Times New Roman" w:eastAsia="Times New Roman" w:hAnsi="Times New Roman" w:cs="Times New Roman"/>
          <w:sz w:val="20"/>
          <w:szCs w:val="20"/>
        </w:rPr>
        <w:tab/>
      </w:r>
      <w:r w:rsidR="00421A02" w:rsidRPr="00944866">
        <w:rPr>
          <w:rFonts w:ascii="Times New Roman" w:eastAsia="Times New Roman" w:hAnsi="Times New Roman" w:cs="Times New Roman"/>
          <w:sz w:val="20"/>
          <w:szCs w:val="20"/>
        </w:rPr>
        <w:tab/>
      </w:r>
      <w:r w:rsidRPr="00944866">
        <w:rPr>
          <w:rFonts w:ascii="Times New Roman" w:eastAsia="Times New Roman" w:hAnsi="Times New Roman" w:cs="Times New Roman"/>
          <w:sz w:val="20"/>
          <w:szCs w:val="20"/>
        </w:rPr>
        <w:t xml:space="preserve">(1)                                                     </w:t>
      </w:r>
    </w:p>
    <w:p w:rsidR="0067783F" w:rsidRPr="00944866" w:rsidRDefault="0067783F" w:rsidP="0067783F">
      <w:pPr>
        <w:ind w:left="17" w:right="-17"/>
        <w:contextualSpacing/>
        <w:rPr>
          <w:rFonts w:ascii="Times New Roman" w:eastAsia="Times New Roman" w:hAnsi="Times New Roman" w:cs="Times New Roman"/>
          <w:sz w:val="20"/>
          <w:szCs w:val="20"/>
        </w:rPr>
      </w:pPr>
      <w:r w:rsidRPr="00944866">
        <w:rPr>
          <w:rFonts w:ascii="Times New Roman" w:eastAsia="Times New Roman" w:hAnsi="Times New Roman" w:cs="Times New Roman"/>
          <w:sz w:val="20"/>
          <w:szCs w:val="20"/>
        </w:rPr>
        <w:t>where β</w:t>
      </w:r>
      <w:r w:rsidRPr="00944866">
        <w:rPr>
          <w:rFonts w:ascii="Times New Roman" w:eastAsia="Times New Roman" w:hAnsi="Times New Roman" w:cs="Times New Roman"/>
          <w:sz w:val="20"/>
          <w:szCs w:val="20"/>
        </w:rPr>
        <w:tab/>
        <w:t xml:space="preserve">- coefficient relating the average crack width to the design value </w:t>
      </w:r>
    </w:p>
    <w:p w:rsidR="00FB367D" w:rsidRPr="00944866" w:rsidRDefault="0067783F" w:rsidP="00FB367D">
      <w:pPr>
        <w:ind w:left="17" w:right="-17"/>
        <w:contextualSpacing/>
        <w:rPr>
          <w:rFonts w:ascii="Times New Roman" w:eastAsia="Times New Roman" w:hAnsi="Times New Roman" w:cs="Times New Roman"/>
          <w:sz w:val="20"/>
          <w:szCs w:val="20"/>
        </w:rPr>
      </w:pPr>
      <w:r w:rsidRPr="00944866">
        <w:rPr>
          <w:rFonts w:ascii="Times New Roman" w:eastAsia="Times New Roman" w:hAnsi="Times New Roman" w:cs="Times New Roman"/>
          <w:sz w:val="20"/>
          <w:szCs w:val="20"/>
        </w:rPr>
        <w:t xml:space="preserve">         = 1.3  ( for wall thickness less than 300mm )</w:t>
      </w:r>
    </w:p>
    <w:p w:rsidR="00FB367D" w:rsidRPr="00944866" w:rsidRDefault="0067783F" w:rsidP="00FB367D">
      <w:pPr>
        <w:ind w:left="17" w:right="-17"/>
        <w:contextualSpacing/>
        <w:rPr>
          <w:rFonts w:ascii="Times New Roman" w:eastAsia="Times New Roman" w:hAnsi="Times New Roman" w:cs="Times New Roman"/>
          <w:sz w:val="20"/>
          <w:szCs w:val="20"/>
        </w:rPr>
      </w:pPr>
      <w:r w:rsidRPr="00944866">
        <w:rPr>
          <w:rFonts w:ascii="Times New Roman" w:eastAsia="Times New Roman" w:hAnsi="Times New Roman" w:cs="Times New Roman"/>
          <w:sz w:val="20"/>
          <w:szCs w:val="20"/>
        </w:rPr>
        <w:t xml:space="preserve"> S</w:t>
      </w:r>
      <w:r w:rsidR="00FB367D" w:rsidRPr="00944866">
        <w:rPr>
          <w:rFonts w:ascii="Times New Roman" w:eastAsia="Times New Roman" w:hAnsi="Times New Roman" w:cs="Times New Roman"/>
          <w:sz w:val="20"/>
          <w:szCs w:val="20"/>
          <w:vertAlign w:val="subscript"/>
        </w:rPr>
        <w:t>rm</w:t>
      </w:r>
      <w:r w:rsidR="00FB367D" w:rsidRPr="00944866">
        <w:rPr>
          <w:rFonts w:ascii="Times New Roman" w:eastAsia="Times New Roman" w:hAnsi="Times New Roman" w:cs="Times New Roman"/>
          <w:sz w:val="20"/>
          <w:szCs w:val="20"/>
        </w:rPr>
        <w:t xml:space="preserve"> </w:t>
      </w:r>
      <w:r w:rsidRPr="00944866">
        <w:rPr>
          <w:rFonts w:ascii="Times New Roman" w:eastAsia="Times New Roman" w:hAnsi="Times New Roman" w:cs="Times New Roman"/>
          <w:sz w:val="20"/>
          <w:szCs w:val="20"/>
        </w:rPr>
        <w:t>= average final crack spacing</w:t>
      </w:r>
    </w:p>
    <w:p w:rsidR="0067783F" w:rsidRPr="00944866" w:rsidRDefault="0067783F" w:rsidP="00FB367D">
      <w:pPr>
        <w:ind w:left="17" w:right="-17"/>
        <w:contextualSpacing/>
        <w:rPr>
          <w:rFonts w:ascii="Times New Roman" w:eastAsia="Times New Roman" w:hAnsi="Times New Roman" w:cs="Times New Roman"/>
          <w:sz w:val="20"/>
          <w:szCs w:val="20"/>
        </w:rPr>
      </w:pPr>
      <w:r w:rsidRPr="00944866">
        <w:rPr>
          <w:rFonts w:ascii="Times New Roman" w:eastAsia="Times New Roman" w:hAnsi="Times New Roman" w:cs="Times New Roman"/>
          <w:sz w:val="20"/>
          <w:szCs w:val="20"/>
        </w:rPr>
        <w:t>ε</w:t>
      </w:r>
      <w:r w:rsidRPr="00944866">
        <w:rPr>
          <w:rFonts w:ascii="Times New Roman" w:eastAsia="Times New Roman" w:hAnsi="Times New Roman" w:cs="Times New Roman"/>
          <w:sz w:val="20"/>
          <w:szCs w:val="20"/>
          <w:vertAlign w:val="subscript"/>
        </w:rPr>
        <w:t>sm</w:t>
      </w:r>
      <w:r w:rsidR="00FB367D" w:rsidRPr="00944866">
        <w:rPr>
          <w:rFonts w:ascii="Times New Roman" w:eastAsia="Times New Roman" w:hAnsi="Times New Roman" w:cs="Times New Roman"/>
          <w:sz w:val="20"/>
          <w:szCs w:val="20"/>
          <w:vertAlign w:val="subscript"/>
        </w:rPr>
        <w:t xml:space="preserve">   </w:t>
      </w:r>
      <w:r w:rsidRPr="00944866">
        <w:rPr>
          <w:rFonts w:ascii="Times New Roman" w:eastAsia="Times New Roman" w:hAnsi="Times New Roman" w:cs="Times New Roman"/>
          <w:sz w:val="20"/>
          <w:szCs w:val="20"/>
        </w:rPr>
        <w:t>= mean strain allowed</w:t>
      </w:r>
    </w:p>
    <w:p w:rsidR="0067783F" w:rsidRPr="00944866" w:rsidRDefault="0067783F" w:rsidP="0067783F">
      <w:pPr>
        <w:ind w:left="17"/>
        <w:contextualSpacing/>
        <w:rPr>
          <w:rFonts w:ascii="Times New Roman" w:eastAsia="Times New Roman" w:hAnsi="Times New Roman" w:cs="Times New Roman"/>
          <w:sz w:val="20"/>
          <w:szCs w:val="20"/>
        </w:rPr>
      </w:pPr>
      <w:r w:rsidRPr="00944866">
        <w:rPr>
          <w:rFonts w:ascii="Times New Roman" w:eastAsia="Times New Roman" w:hAnsi="Times New Roman" w:cs="Times New Roman"/>
          <w:sz w:val="20"/>
          <w:szCs w:val="20"/>
        </w:rPr>
        <w:object w:dxaOrig="2734" w:dyaOrig="672">
          <v:shape id="_x0000_i1027" type="#_x0000_t75" style="width:136.5pt;height:33.75pt" o:ole="" filled="t">
            <v:fill color2="black"/>
            <v:imagedata r:id="rId16" o:title=""/>
          </v:shape>
          <o:OLEObject Type="Embed" ProgID="opendocument.MathDocument.1" ShapeID="_x0000_i1027" DrawAspect="Content" ObjectID="_1450775485" r:id="rId17"/>
        </w:object>
      </w:r>
      <w:r w:rsidRPr="00944866">
        <w:rPr>
          <w:rFonts w:ascii="Times New Roman" w:eastAsia="Times New Roman" w:hAnsi="Times New Roman" w:cs="Times New Roman"/>
          <w:sz w:val="20"/>
          <w:szCs w:val="20"/>
        </w:rPr>
        <w:tab/>
      </w:r>
      <w:r w:rsidRPr="00944866">
        <w:rPr>
          <w:rFonts w:ascii="Times New Roman" w:eastAsia="Times New Roman" w:hAnsi="Times New Roman" w:cs="Times New Roman"/>
          <w:sz w:val="20"/>
          <w:szCs w:val="20"/>
        </w:rPr>
        <w:tab/>
      </w:r>
      <w:r w:rsidRPr="00944866">
        <w:rPr>
          <w:rFonts w:ascii="Times New Roman" w:eastAsia="Times New Roman" w:hAnsi="Times New Roman" w:cs="Times New Roman"/>
          <w:sz w:val="20"/>
          <w:szCs w:val="20"/>
        </w:rPr>
        <w:tab/>
      </w:r>
      <w:r w:rsidRPr="00944866">
        <w:rPr>
          <w:rFonts w:ascii="Times New Roman" w:eastAsia="Times New Roman" w:hAnsi="Times New Roman" w:cs="Times New Roman"/>
          <w:sz w:val="20"/>
          <w:szCs w:val="20"/>
        </w:rPr>
        <w:tab/>
      </w:r>
      <w:r w:rsidR="00421A02" w:rsidRPr="00944866">
        <w:rPr>
          <w:rFonts w:ascii="Times New Roman" w:eastAsia="Times New Roman" w:hAnsi="Times New Roman" w:cs="Times New Roman"/>
          <w:sz w:val="20"/>
          <w:szCs w:val="20"/>
        </w:rPr>
        <w:tab/>
      </w:r>
      <w:r w:rsidR="00421A02" w:rsidRPr="00944866">
        <w:rPr>
          <w:rFonts w:ascii="Times New Roman" w:eastAsia="Times New Roman" w:hAnsi="Times New Roman" w:cs="Times New Roman"/>
          <w:sz w:val="20"/>
          <w:szCs w:val="20"/>
        </w:rPr>
        <w:tab/>
      </w:r>
      <w:r w:rsidRPr="00944866">
        <w:rPr>
          <w:rFonts w:ascii="Times New Roman" w:eastAsia="Times New Roman" w:hAnsi="Times New Roman" w:cs="Times New Roman"/>
          <w:sz w:val="20"/>
          <w:szCs w:val="20"/>
        </w:rPr>
        <w:t xml:space="preserve">   </w:t>
      </w:r>
      <w:r w:rsidR="00421A02" w:rsidRPr="00944866">
        <w:rPr>
          <w:rFonts w:ascii="Times New Roman" w:eastAsia="Times New Roman" w:hAnsi="Times New Roman" w:cs="Times New Roman"/>
          <w:sz w:val="20"/>
          <w:szCs w:val="20"/>
        </w:rPr>
        <w:t xml:space="preserve">      </w:t>
      </w:r>
      <w:r w:rsidRPr="00944866">
        <w:rPr>
          <w:rFonts w:ascii="Times New Roman" w:eastAsia="Times New Roman" w:hAnsi="Times New Roman" w:cs="Times New Roman"/>
          <w:sz w:val="20"/>
          <w:szCs w:val="20"/>
        </w:rPr>
        <w:t xml:space="preserve">      (2)</w:t>
      </w:r>
    </w:p>
    <w:p w:rsidR="0067783F" w:rsidRPr="00944866" w:rsidRDefault="0067783F" w:rsidP="0067783F">
      <w:pPr>
        <w:ind w:left="17"/>
        <w:contextualSpacing/>
        <w:rPr>
          <w:rFonts w:ascii="Times New Roman" w:eastAsia="Times New Roman" w:hAnsi="Times New Roman" w:cs="Times New Roman"/>
          <w:sz w:val="20"/>
          <w:szCs w:val="20"/>
        </w:rPr>
      </w:pPr>
      <w:r w:rsidRPr="00944866">
        <w:rPr>
          <w:rFonts w:ascii="Times New Roman" w:eastAsia="Times New Roman" w:hAnsi="Times New Roman" w:cs="Times New Roman"/>
          <w:sz w:val="20"/>
          <w:szCs w:val="20"/>
        </w:rPr>
        <w:t>where σ</w:t>
      </w:r>
      <w:r w:rsidRPr="00944866">
        <w:rPr>
          <w:rFonts w:ascii="Times New Roman" w:eastAsia="Times New Roman" w:hAnsi="Times New Roman" w:cs="Times New Roman"/>
          <w:sz w:val="20"/>
          <w:szCs w:val="20"/>
          <w:vertAlign w:val="subscript"/>
        </w:rPr>
        <w:t>s</w:t>
      </w:r>
      <w:r w:rsidR="00421A02" w:rsidRPr="00944866">
        <w:rPr>
          <w:rFonts w:ascii="Times New Roman" w:eastAsia="Times New Roman" w:hAnsi="Times New Roman" w:cs="Times New Roman"/>
          <w:sz w:val="20"/>
          <w:szCs w:val="20"/>
        </w:rPr>
        <w:t xml:space="preserve"> </w:t>
      </w:r>
      <w:r w:rsidRPr="00944866">
        <w:rPr>
          <w:rFonts w:ascii="Times New Roman" w:eastAsia="Times New Roman" w:hAnsi="Times New Roman" w:cs="Times New Roman"/>
          <w:sz w:val="20"/>
          <w:szCs w:val="20"/>
        </w:rPr>
        <w:t>- stress in reinforcement.</w:t>
      </w:r>
    </w:p>
    <w:p w:rsidR="0067783F" w:rsidRPr="00944866" w:rsidRDefault="0067783F" w:rsidP="0067783F">
      <w:pPr>
        <w:ind w:left="17"/>
        <w:contextualSpacing/>
        <w:rPr>
          <w:rFonts w:ascii="Times New Roman" w:eastAsia="Times New Roman" w:hAnsi="Times New Roman" w:cs="Times New Roman"/>
          <w:sz w:val="20"/>
          <w:szCs w:val="20"/>
        </w:rPr>
      </w:pPr>
      <w:r w:rsidRPr="00944866">
        <w:rPr>
          <w:rFonts w:ascii="Times New Roman" w:eastAsia="Times New Roman" w:hAnsi="Times New Roman" w:cs="Times New Roman"/>
          <w:sz w:val="20"/>
          <w:szCs w:val="20"/>
        </w:rPr>
        <w:t>σ</w:t>
      </w:r>
      <w:r w:rsidRPr="00944866">
        <w:rPr>
          <w:rFonts w:ascii="Times New Roman" w:eastAsia="Times New Roman" w:hAnsi="Times New Roman" w:cs="Times New Roman"/>
          <w:sz w:val="20"/>
          <w:szCs w:val="20"/>
          <w:vertAlign w:val="subscript"/>
        </w:rPr>
        <w:t>sr</w:t>
      </w:r>
      <w:r w:rsidRPr="00944866">
        <w:rPr>
          <w:rFonts w:ascii="Times New Roman" w:eastAsia="Times New Roman" w:hAnsi="Times New Roman" w:cs="Times New Roman"/>
          <w:sz w:val="20"/>
          <w:szCs w:val="20"/>
        </w:rPr>
        <w:t>- stress in reinforcement under the loading conditions causing the first cracking.</w:t>
      </w:r>
    </w:p>
    <w:p w:rsidR="0067783F" w:rsidRPr="00944866" w:rsidRDefault="0067783F" w:rsidP="0067783F">
      <w:pPr>
        <w:ind w:left="17"/>
        <w:contextualSpacing/>
        <w:rPr>
          <w:rFonts w:ascii="Times New Roman" w:eastAsia="Times New Roman" w:hAnsi="Times New Roman" w:cs="Times New Roman"/>
          <w:sz w:val="20"/>
          <w:szCs w:val="20"/>
        </w:rPr>
      </w:pPr>
      <w:r w:rsidRPr="00944866">
        <w:rPr>
          <w:rFonts w:ascii="Times New Roman" w:eastAsia="Times New Roman" w:hAnsi="Times New Roman" w:cs="Times New Roman"/>
          <w:sz w:val="20"/>
          <w:szCs w:val="20"/>
        </w:rPr>
        <w:t>β</w:t>
      </w:r>
      <w:r w:rsidRPr="00944866">
        <w:rPr>
          <w:rFonts w:ascii="Times New Roman" w:eastAsia="Times New Roman" w:hAnsi="Times New Roman" w:cs="Times New Roman"/>
          <w:sz w:val="20"/>
          <w:szCs w:val="20"/>
          <w:vertAlign w:val="subscript"/>
        </w:rPr>
        <w:t>1</w:t>
      </w:r>
      <w:r w:rsidRPr="00944866">
        <w:rPr>
          <w:rFonts w:ascii="Times New Roman" w:eastAsia="Times New Roman" w:hAnsi="Times New Roman" w:cs="Times New Roman"/>
          <w:sz w:val="20"/>
          <w:szCs w:val="20"/>
        </w:rPr>
        <w:t>- coefficient which accounts for the bond properties of the bar.</w:t>
      </w:r>
    </w:p>
    <w:p w:rsidR="0067783F" w:rsidRPr="00944866" w:rsidRDefault="0067783F" w:rsidP="0067783F">
      <w:pPr>
        <w:ind w:left="17"/>
        <w:contextualSpacing/>
        <w:rPr>
          <w:rFonts w:ascii="Times New Roman" w:eastAsia="Times New Roman" w:hAnsi="Times New Roman" w:cs="Times New Roman"/>
          <w:sz w:val="20"/>
          <w:szCs w:val="20"/>
        </w:rPr>
      </w:pPr>
      <w:r w:rsidRPr="00944866">
        <w:rPr>
          <w:rFonts w:ascii="Times New Roman" w:eastAsia="Times New Roman" w:hAnsi="Times New Roman" w:cs="Times New Roman"/>
          <w:sz w:val="20"/>
          <w:szCs w:val="20"/>
        </w:rPr>
        <w:t>β</w:t>
      </w:r>
      <w:r w:rsidRPr="00944866">
        <w:rPr>
          <w:rFonts w:ascii="Times New Roman" w:eastAsia="Times New Roman" w:hAnsi="Times New Roman" w:cs="Times New Roman"/>
          <w:sz w:val="20"/>
          <w:szCs w:val="20"/>
          <w:vertAlign w:val="subscript"/>
        </w:rPr>
        <w:t>2</w:t>
      </w:r>
      <w:r w:rsidRPr="00944866">
        <w:rPr>
          <w:rFonts w:ascii="Times New Roman" w:eastAsia="Times New Roman" w:hAnsi="Times New Roman" w:cs="Times New Roman"/>
          <w:sz w:val="20"/>
          <w:szCs w:val="20"/>
        </w:rPr>
        <w:t>- coefficient which accounts for the duration of loading or repeated loading.</w:t>
      </w:r>
    </w:p>
    <w:p w:rsidR="0067783F" w:rsidRPr="00944866" w:rsidRDefault="0067783F" w:rsidP="0067783F">
      <w:pPr>
        <w:ind w:left="17"/>
        <w:contextualSpacing/>
        <w:rPr>
          <w:rFonts w:ascii="Times New Roman" w:eastAsia="Times New Roman" w:hAnsi="Times New Roman" w:cs="Times New Roman"/>
          <w:sz w:val="20"/>
          <w:szCs w:val="20"/>
        </w:rPr>
      </w:pPr>
      <w:r w:rsidRPr="00944866">
        <w:rPr>
          <w:rFonts w:ascii="Times New Roman" w:eastAsia="Times New Roman" w:hAnsi="Times New Roman" w:cs="Times New Roman"/>
          <w:sz w:val="20"/>
          <w:szCs w:val="20"/>
        </w:rPr>
        <w:t xml:space="preserve">  </w:t>
      </w:r>
      <w:r w:rsidRPr="00944866">
        <w:rPr>
          <w:rFonts w:ascii="Times New Roman" w:eastAsia="Times New Roman" w:hAnsi="Times New Roman" w:cs="Times New Roman"/>
          <w:sz w:val="20"/>
          <w:szCs w:val="20"/>
        </w:rPr>
        <w:object w:dxaOrig="2169" w:dyaOrig="638">
          <v:shape id="_x0000_i1028" type="#_x0000_t75" style="width:108.75pt;height:31.5pt" o:ole="" filled="t">
            <v:fill color2="black"/>
            <v:imagedata r:id="rId18" o:title=""/>
          </v:shape>
          <o:OLEObject Type="Embed" ProgID="opendocument.MathDocument.1" ShapeID="_x0000_i1028" DrawAspect="Content" ObjectID="_1450775486" r:id="rId19"/>
        </w:object>
      </w:r>
      <w:r w:rsidRPr="00944866">
        <w:rPr>
          <w:rFonts w:ascii="Times New Roman" w:eastAsia="Times New Roman" w:hAnsi="Times New Roman" w:cs="Times New Roman"/>
          <w:sz w:val="20"/>
          <w:szCs w:val="20"/>
        </w:rPr>
        <w:t xml:space="preserve">       </w:t>
      </w:r>
      <w:r w:rsidRPr="00944866">
        <w:rPr>
          <w:rFonts w:ascii="Times New Roman" w:eastAsia="Times New Roman" w:hAnsi="Times New Roman" w:cs="Times New Roman"/>
          <w:sz w:val="20"/>
          <w:szCs w:val="20"/>
        </w:rPr>
        <w:tab/>
      </w:r>
      <w:r w:rsidRPr="00944866">
        <w:rPr>
          <w:rFonts w:ascii="Times New Roman" w:eastAsia="Times New Roman" w:hAnsi="Times New Roman" w:cs="Times New Roman"/>
          <w:sz w:val="20"/>
          <w:szCs w:val="20"/>
        </w:rPr>
        <w:tab/>
      </w:r>
      <w:r w:rsidRPr="00944866">
        <w:rPr>
          <w:rFonts w:ascii="Times New Roman" w:eastAsia="Times New Roman" w:hAnsi="Times New Roman" w:cs="Times New Roman"/>
          <w:sz w:val="20"/>
          <w:szCs w:val="20"/>
        </w:rPr>
        <w:tab/>
      </w:r>
      <w:r w:rsidRPr="00944866">
        <w:rPr>
          <w:rFonts w:ascii="Times New Roman" w:eastAsia="Times New Roman" w:hAnsi="Times New Roman" w:cs="Times New Roman"/>
          <w:sz w:val="20"/>
          <w:szCs w:val="20"/>
        </w:rPr>
        <w:tab/>
      </w:r>
      <w:r w:rsidRPr="00944866">
        <w:rPr>
          <w:rFonts w:ascii="Times New Roman" w:eastAsia="Times New Roman" w:hAnsi="Times New Roman" w:cs="Times New Roman"/>
          <w:sz w:val="20"/>
          <w:szCs w:val="20"/>
        </w:rPr>
        <w:tab/>
      </w:r>
      <w:r w:rsidRPr="00944866">
        <w:rPr>
          <w:rFonts w:ascii="Times New Roman" w:eastAsia="Times New Roman" w:hAnsi="Times New Roman" w:cs="Times New Roman"/>
          <w:sz w:val="20"/>
          <w:szCs w:val="20"/>
        </w:rPr>
        <w:tab/>
      </w:r>
      <w:r w:rsidR="00421A02" w:rsidRPr="00944866">
        <w:rPr>
          <w:rFonts w:ascii="Times New Roman" w:eastAsia="Times New Roman" w:hAnsi="Times New Roman" w:cs="Times New Roman"/>
          <w:sz w:val="20"/>
          <w:szCs w:val="20"/>
        </w:rPr>
        <w:tab/>
      </w:r>
      <w:r w:rsidRPr="00944866">
        <w:rPr>
          <w:rFonts w:ascii="Times New Roman" w:eastAsia="Times New Roman" w:hAnsi="Times New Roman" w:cs="Times New Roman"/>
          <w:sz w:val="20"/>
          <w:szCs w:val="20"/>
        </w:rPr>
        <w:t xml:space="preserve"> (3)</w:t>
      </w:r>
    </w:p>
    <w:p w:rsidR="0067783F" w:rsidRPr="00944866" w:rsidRDefault="0067783F" w:rsidP="0067783F">
      <w:pPr>
        <w:ind w:left="17"/>
        <w:contextualSpacing/>
        <w:rPr>
          <w:rFonts w:ascii="Times New Roman" w:eastAsia="Times New Roman" w:hAnsi="Times New Roman" w:cs="Times New Roman"/>
          <w:sz w:val="20"/>
          <w:szCs w:val="20"/>
        </w:rPr>
      </w:pPr>
      <w:r w:rsidRPr="00944866">
        <w:rPr>
          <w:rFonts w:ascii="Times New Roman" w:eastAsia="Times New Roman" w:hAnsi="Times New Roman" w:cs="Times New Roman"/>
          <w:sz w:val="20"/>
          <w:szCs w:val="20"/>
        </w:rPr>
        <w:t>where φ</w:t>
      </w:r>
      <w:r w:rsidRPr="00944866">
        <w:rPr>
          <w:rFonts w:ascii="Times New Roman" w:eastAsia="Times New Roman" w:hAnsi="Times New Roman" w:cs="Times New Roman"/>
          <w:sz w:val="20"/>
          <w:szCs w:val="20"/>
        </w:rPr>
        <w:tab/>
        <w:t>- bar size in mm.</w:t>
      </w:r>
    </w:p>
    <w:p w:rsidR="0067783F" w:rsidRPr="00944866" w:rsidRDefault="0067783F" w:rsidP="0067783F">
      <w:pPr>
        <w:ind w:left="17"/>
        <w:contextualSpacing/>
        <w:rPr>
          <w:rFonts w:ascii="Times New Roman" w:eastAsia="Times New Roman" w:hAnsi="Times New Roman" w:cs="Times New Roman"/>
          <w:sz w:val="20"/>
          <w:szCs w:val="20"/>
        </w:rPr>
      </w:pPr>
      <w:r w:rsidRPr="00944866">
        <w:rPr>
          <w:rFonts w:ascii="Times New Roman" w:eastAsia="Times New Roman" w:hAnsi="Times New Roman" w:cs="Times New Roman"/>
          <w:sz w:val="20"/>
          <w:szCs w:val="20"/>
        </w:rPr>
        <w:t xml:space="preserve">     k</w:t>
      </w:r>
      <w:r w:rsidRPr="00944866">
        <w:rPr>
          <w:rFonts w:ascii="Times New Roman" w:eastAsia="Times New Roman" w:hAnsi="Times New Roman" w:cs="Times New Roman"/>
          <w:sz w:val="20"/>
          <w:szCs w:val="20"/>
          <w:vertAlign w:val="subscript"/>
        </w:rPr>
        <w:t>1</w:t>
      </w:r>
      <w:r w:rsidRPr="00944866">
        <w:rPr>
          <w:rFonts w:ascii="Times New Roman" w:eastAsia="Times New Roman" w:hAnsi="Times New Roman" w:cs="Times New Roman"/>
          <w:sz w:val="20"/>
          <w:szCs w:val="20"/>
        </w:rPr>
        <w:t xml:space="preserve">   - coefficient which accounts for the bond properties of the bar.</w:t>
      </w:r>
    </w:p>
    <w:p w:rsidR="0067783F" w:rsidRPr="00944866" w:rsidRDefault="0067783F" w:rsidP="00421A02">
      <w:pPr>
        <w:ind w:left="17"/>
        <w:contextualSpacing/>
        <w:jc w:val="both"/>
        <w:rPr>
          <w:rFonts w:ascii="Times New Roman" w:eastAsia="Times New Roman" w:hAnsi="Times New Roman" w:cs="Times New Roman"/>
          <w:sz w:val="20"/>
          <w:szCs w:val="20"/>
        </w:rPr>
      </w:pPr>
      <w:r w:rsidRPr="00944866">
        <w:rPr>
          <w:rFonts w:ascii="Times New Roman" w:eastAsia="Times New Roman" w:hAnsi="Times New Roman" w:cs="Times New Roman"/>
          <w:sz w:val="20"/>
          <w:szCs w:val="20"/>
        </w:rPr>
        <w:t xml:space="preserve">     k</w:t>
      </w:r>
      <w:r w:rsidRPr="00944866">
        <w:rPr>
          <w:rFonts w:ascii="Times New Roman" w:eastAsia="Times New Roman" w:hAnsi="Times New Roman" w:cs="Times New Roman"/>
          <w:sz w:val="20"/>
          <w:szCs w:val="20"/>
          <w:vertAlign w:val="subscript"/>
        </w:rPr>
        <w:t xml:space="preserve">2 </w:t>
      </w:r>
      <w:r w:rsidRPr="00944866">
        <w:rPr>
          <w:rFonts w:ascii="Times New Roman" w:eastAsia="Times New Roman" w:hAnsi="Times New Roman" w:cs="Times New Roman"/>
          <w:sz w:val="20"/>
          <w:szCs w:val="20"/>
        </w:rPr>
        <w:t xml:space="preserve"> - coefficient which accounts for the form of strain distribution.</w:t>
      </w:r>
    </w:p>
    <w:p w:rsidR="00944866" w:rsidRDefault="00944866" w:rsidP="008E5A0A">
      <w:p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67783F" w:rsidRPr="00944866" w:rsidRDefault="00944866" w:rsidP="008E5A0A">
      <w:p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67783F" w:rsidRPr="00944866">
        <w:rPr>
          <w:rFonts w:ascii="Times New Roman" w:eastAsia="Times New Roman" w:hAnsi="Times New Roman" w:cs="Times New Roman"/>
          <w:sz w:val="20"/>
          <w:szCs w:val="20"/>
        </w:rPr>
        <w:t>The calculations are made using above formulae and the crack width is plotted as a function of normalized load.</w:t>
      </w:r>
    </w:p>
    <w:p w:rsidR="0067783F" w:rsidRPr="00944866" w:rsidRDefault="00944866" w:rsidP="008E5A0A">
      <w:pPr>
        <w:snapToGrid w:val="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67783F" w:rsidRPr="00944866">
        <w:rPr>
          <w:rFonts w:ascii="Times New Roman" w:eastAsia="Times New Roman" w:hAnsi="Times New Roman" w:cs="Times New Roman"/>
          <w:sz w:val="20"/>
          <w:szCs w:val="20"/>
        </w:rPr>
        <w:t>According to Eurocode 2 the crack width should not exceed 0.3mm to prevent corrosion of the reinforce</w:t>
      </w:r>
      <w:r w:rsidR="0067783F" w:rsidRPr="00944866">
        <w:rPr>
          <w:rFonts w:ascii="Times New Roman" w:eastAsia="Times New Roman" w:hAnsi="Times New Roman" w:cs="Times New Roman"/>
          <w:sz w:val="20"/>
          <w:szCs w:val="20"/>
        </w:rPr>
        <w:softHyphen/>
        <w:t>ment, which happens if the crack starts to leak. Crack 0.3mm wide is visible at a distance of about 2 m and it usually does not start to leak. For a crack of this size a light repair is usually needed. If the crack reaches 0.5mm or more the damage starts to get more serious. The concrete will start to leak and epoxy injection will be necessary. From the analysis results, in the element 822 and 661, the crack widths calculated were below 0.3mm in the case of shear wall with material nonlinearity. But for the same element the crack width exceeded the limit at normalized load of 1.125 in the case of analysis with a combination of material and geometric nonlinearity. Table 4 gives a comparison of crack widths obtained for different cases. Fig 6 shows the variation of crack width in both the elements.</w:t>
      </w:r>
    </w:p>
    <w:p w:rsidR="000F2BD9" w:rsidRPr="00944866" w:rsidRDefault="000F2BD9" w:rsidP="00944866">
      <w:pPr>
        <w:snapToGrid w:val="0"/>
        <w:spacing w:after="0" w:line="240" w:lineRule="auto"/>
        <w:contextualSpacing/>
        <w:jc w:val="center"/>
        <w:rPr>
          <w:rFonts w:ascii="Times New Roman" w:eastAsia="Times New Roman" w:hAnsi="Times New Roman" w:cs="Times New Roman"/>
          <w:b/>
          <w:sz w:val="20"/>
        </w:rPr>
      </w:pPr>
      <w:r w:rsidRPr="00944866">
        <w:rPr>
          <w:rFonts w:ascii="Times New Roman" w:eastAsia="Times New Roman" w:hAnsi="Times New Roman" w:cs="Times New Roman"/>
          <w:b/>
          <w:sz w:val="20"/>
        </w:rPr>
        <w:t>Table 4. Crack width comparison</w:t>
      </w:r>
    </w:p>
    <w:tbl>
      <w:tblPr>
        <w:tblStyle w:val="LightGrid-Accent4"/>
        <w:tblW w:w="0" w:type="auto"/>
        <w:jc w:val="center"/>
        <w:tblLook w:val="04A0"/>
      </w:tblPr>
      <w:tblGrid>
        <w:gridCol w:w="1097"/>
        <w:gridCol w:w="1310"/>
        <w:gridCol w:w="1809"/>
        <w:gridCol w:w="1984"/>
        <w:gridCol w:w="1418"/>
      </w:tblGrid>
      <w:tr w:rsidR="000F2BD9" w:rsidRPr="00944866" w:rsidTr="00944866">
        <w:trPr>
          <w:cnfStyle w:val="100000000000"/>
          <w:trHeight w:val="70"/>
          <w:jc w:val="center"/>
        </w:trPr>
        <w:tc>
          <w:tcPr>
            <w:cnfStyle w:val="001000000000"/>
            <w:tcW w:w="1097" w:type="dxa"/>
            <w:vMerge w:val="restart"/>
          </w:tcPr>
          <w:p w:rsidR="000F2BD9" w:rsidRPr="00944866" w:rsidRDefault="000F2BD9" w:rsidP="00944866">
            <w:pPr>
              <w:snapToGrid w:val="0"/>
              <w:jc w:val="center"/>
              <w:rPr>
                <w:rFonts w:ascii="Times New Roman" w:eastAsia="Malgun Gothic" w:hAnsi="Times New Roman" w:cs="Times New Roman"/>
                <w:sz w:val="20"/>
                <w:szCs w:val="20"/>
              </w:rPr>
            </w:pPr>
            <w:r w:rsidRPr="00944866">
              <w:rPr>
                <w:rFonts w:ascii="Times New Roman" w:eastAsia="Malgun Gothic" w:hAnsi="Times New Roman" w:cs="Times New Roman"/>
                <w:sz w:val="20"/>
                <w:szCs w:val="20"/>
              </w:rPr>
              <w:t>Element</w:t>
            </w:r>
          </w:p>
        </w:tc>
        <w:tc>
          <w:tcPr>
            <w:tcW w:w="6521" w:type="dxa"/>
            <w:gridSpan w:val="4"/>
          </w:tcPr>
          <w:p w:rsidR="000F2BD9" w:rsidRPr="00944866" w:rsidRDefault="000F2BD9" w:rsidP="003E1023">
            <w:pPr>
              <w:snapToGrid w:val="0"/>
              <w:jc w:val="center"/>
              <w:cnfStyle w:val="100000000000"/>
              <w:rPr>
                <w:rFonts w:ascii="Times New Roman" w:eastAsia="Malgun Gothic" w:hAnsi="Times New Roman" w:cs="Times New Roman"/>
                <w:sz w:val="20"/>
                <w:szCs w:val="20"/>
              </w:rPr>
            </w:pPr>
            <w:r w:rsidRPr="00944866">
              <w:rPr>
                <w:rFonts w:ascii="Times New Roman" w:eastAsia="Malgun Gothic" w:hAnsi="Times New Roman" w:cs="Times New Roman"/>
                <w:sz w:val="20"/>
                <w:szCs w:val="20"/>
              </w:rPr>
              <w:t>Crack width (mm)</w:t>
            </w:r>
          </w:p>
        </w:tc>
      </w:tr>
      <w:tr w:rsidR="000F2BD9" w:rsidRPr="00944866" w:rsidTr="00944866">
        <w:trPr>
          <w:cnfStyle w:val="000000100000"/>
          <w:trHeight w:val="70"/>
          <w:jc w:val="center"/>
        </w:trPr>
        <w:tc>
          <w:tcPr>
            <w:cnfStyle w:val="001000000000"/>
            <w:tcW w:w="1097" w:type="dxa"/>
            <w:vMerge/>
          </w:tcPr>
          <w:p w:rsidR="000F2BD9" w:rsidRPr="00944866" w:rsidRDefault="000F2BD9" w:rsidP="003E1023">
            <w:pPr>
              <w:snapToGrid w:val="0"/>
              <w:rPr>
                <w:rFonts w:ascii="Times New Roman" w:eastAsia="Malgun Gothic" w:hAnsi="Times New Roman" w:cs="Times New Roman"/>
                <w:sz w:val="20"/>
                <w:szCs w:val="20"/>
              </w:rPr>
            </w:pPr>
          </w:p>
        </w:tc>
        <w:tc>
          <w:tcPr>
            <w:tcW w:w="3119" w:type="dxa"/>
            <w:gridSpan w:val="2"/>
          </w:tcPr>
          <w:p w:rsidR="000F2BD9" w:rsidRPr="00944866" w:rsidRDefault="000F2BD9" w:rsidP="003E1023">
            <w:pPr>
              <w:snapToGrid w:val="0"/>
              <w:jc w:val="center"/>
              <w:cnfStyle w:val="000000100000"/>
              <w:rPr>
                <w:rFonts w:ascii="Times New Roman" w:eastAsia="Malgun Gothic" w:hAnsi="Times New Roman" w:cs="Times New Roman"/>
                <w:sz w:val="20"/>
                <w:szCs w:val="20"/>
              </w:rPr>
            </w:pPr>
            <w:r w:rsidRPr="00944866">
              <w:rPr>
                <w:rFonts w:ascii="Times New Roman" w:eastAsia="Malgun Gothic" w:hAnsi="Times New Roman" w:cs="Times New Roman"/>
                <w:sz w:val="20"/>
                <w:szCs w:val="20"/>
              </w:rPr>
              <w:t>Material nonlinearity</w:t>
            </w:r>
          </w:p>
        </w:tc>
        <w:tc>
          <w:tcPr>
            <w:tcW w:w="3402" w:type="dxa"/>
            <w:gridSpan w:val="2"/>
          </w:tcPr>
          <w:p w:rsidR="000F2BD9" w:rsidRPr="00944866" w:rsidRDefault="000F2BD9" w:rsidP="003E1023">
            <w:pPr>
              <w:snapToGrid w:val="0"/>
              <w:jc w:val="center"/>
              <w:cnfStyle w:val="000000100000"/>
              <w:rPr>
                <w:rFonts w:ascii="Times New Roman" w:eastAsia="Malgun Gothic" w:hAnsi="Times New Roman" w:cs="Times New Roman"/>
                <w:sz w:val="20"/>
                <w:szCs w:val="20"/>
              </w:rPr>
            </w:pPr>
            <w:r w:rsidRPr="00944866">
              <w:rPr>
                <w:rFonts w:ascii="Times New Roman" w:eastAsia="Malgun Gothic" w:hAnsi="Times New Roman" w:cs="Times New Roman"/>
                <w:sz w:val="20"/>
                <w:szCs w:val="20"/>
              </w:rPr>
              <w:t>Material &amp; geometric nonlinearity</w:t>
            </w:r>
          </w:p>
        </w:tc>
      </w:tr>
      <w:tr w:rsidR="000F2BD9" w:rsidRPr="00944866" w:rsidTr="00944866">
        <w:trPr>
          <w:cnfStyle w:val="000000010000"/>
          <w:trHeight w:val="70"/>
          <w:jc w:val="center"/>
        </w:trPr>
        <w:tc>
          <w:tcPr>
            <w:cnfStyle w:val="001000000000"/>
            <w:tcW w:w="1097" w:type="dxa"/>
          </w:tcPr>
          <w:p w:rsidR="000F2BD9" w:rsidRPr="00944866" w:rsidRDefault="000F2BD9" w:rsidP="003E1023">
            <w:pPr>
              <w:snapToGrid w:val="0"/>
              <w:jc w:val="center"/>
              <w:rPr>
                <w:rFonts w:ascii="Times New Roman" w:eastAsia="Malgun Gothic" w:hAnsi="Times New Roman" w:cs="Times New Roman"/>
                <w:sz w:val="20"/>
                <w:szCs w:val="20"/>
              </w:rPr>
            </w:pPr>
            <w:r w:rsidRPr="00944866">
              <w:rPr>
                <w:rFonts w:ascii="Times New Roman" w:eastAsia="Malgun Gothic" w:hAnsi="Times New Roman" w:cs="Times New Roman"/>
                <w:sz w:val="20"/>
                <w:szCs w:val="20"/>
              </w:rPr>
              <w:t>661</w:t>
            </w:r>
          </w:p>
        </w:tc>
        <w:tc>
          <w:tcPr>
            <w:tcW w:w="1310" w:type="dxa"/>
          </w:tcPr>
          <w:p w:rsidR="000F2BD9" w:rsidRPr="00944866" w:rsidRDefault="000F2BD9" w:rsidP="003E1023">
            <w:pPr>
              <w:snapToGrid w:val="0"/>
              <w:jc w:val="center"/>
              <w:cnfStyle w:val="000000010000"/>
              <w:rPr>
                <w:rFonts w:ascii="Times New Roman" w:eastAsia="Malgun Gothic" w:hAnsi="Times New Roman" w:cs="Times New Roman"/>
                <w:sz w:val="20"/>
                <w:szCs w:val="20"/>
              </w:rPr>
            </w:pPr>
            <w:r w:rsidRPr="00944866">
              <w:rPr>
                <w:rFonts w:ascii="Times New Roman" w:eastAsia="Malgun Gothic" w:hAnsi="Times New Roman" w:cs="Times New Roman"/>
                <w:sz w:val="20"/>
                <w:szCs w:val="20"/>
              </w:rPr>
              <w:t>0.25 (NL=1)</w:t>
            </w:r>
          </w:p>
        </w:tc>
        <w:tc>
          <w:tcPr>
            <w:tcW w:w="1809" w:type="dxa"/>
          </w:tcPr>
          <w:p w:rsidR="000F2BD9" w:rsidRPr="00944866" w:rsidRDefault="000F2BD9" w:rsidP="003E1023">
            <w:pPr>
              <w:snapToGrid w:val="0"/>
              <w:jc w:val="center"/>
              <w:cnfStyle w:val="000000010000"/>
              <w:rPr>
                <w:rFonts w:ascii="Times New Roman" w:eastAsia="Malgun Gothic" w:hAnsi="Times New Roman" w:cs="Times New Roman"/>
                <w:sz w:val="20"/>
                <w:szCs w:val="20"/>
              </w:rPr>
            </w:pPr>
            <w:r w:rsidRPr="00944866">
              <w:rPr>
                <w:rFonts w:ascii="Times New Roman" w:eastAsia="Malgun Gothic" w:hAnsi="Times New Roman" w:cs="Times New Roman"/>
                <w:sz w:val="20"/>
                <w:szCs w:val="20"/>
              </w:rPr>
              <w:t>0.32 (NL=1.375)</w:t>
            </w:r>
          </w:p>
        </w:tc>
        <w:tc>
          <w:tcPr>
            <w:tcW w:w="1984" w:type="dxa"/>
          </w:tcPr>
          <w:p w:rsidR="000F2BD9" w:rsidRPr="00944866" w:rsidRDefault="000F2BD9" w:rsidP="003E1023">
            <w:pPr>
              <w:snapToGrid w:val="0"/>
              <w:jc w:val="center"/>
              <w:cnfStyle w:val="000000010000"/>
              <w:rPr>
                <w:rFonts w:ascii="Times New Roman" w:eastAsia="Malgun Gothic" w:hAnsi="Times New Roman" w:cs="Times New Roman"/>
                <w:sz w:val="20"/>
                <w:szCs w:val="20"/>
              </w:rPr>
            </w:pPr>
            <w:r w:rsidRPr="00944866">
              <w:rPr>
                <w:rFonts w:ascii="Times New Roman" w:eastAsia="Malgun Gothic" w:hAnsi="Times New Roman" w:cs="Times New Roman"/>
                <w:sz w:val="20"/>
                <w:szCs w:val="20"/>
              </w:rPr>
              <w:t>Failed (NL=1.375)</w:t>
            </w:r>
          </w:p>
        </w:tc>
        <w:tc>
          <w:tcPr>
            <w:tcW w:w="1418" w:type="dxa"/>
          </w:tcPr>
          <w:p w:rsidR="000F2BD9" w:rsidRPr="00944866" w:rsidRDefault="000F2BD9" w:rsidP="003E1023">
            <w:pPr>
              <w:snapToGrid w:val="0"/>
              <w:jc w:val="center"/>
              <w:cnfStyle w:val="000000010000"/>
              <w:rPr>
                <w:rFonts w:ascii="Times New Roman" w:eastAsia="Malgun Gothic" w:hAnsi="Times New Roman" w:cs="Times New Roman"/>
                <w:sz w:val="20"/>
                <w:szCs w:val="20"/>
              </w:rPr>
            </w:pPr>
            <w:r w:rsidRPr="00944866">
              <w:rPr>
                <w:rFonts w:ascii="Times New Roman" w:eastAsia="Malgun Gothic" w:hAnsi="Times New Roman" w:cs="Times New Roman"/>
                <w:sz w:val="20"/>
                <w:szCs w:val="20"/>
              </w:rPr>
              <w:t>0.29 (NL=1)</w:t>
            </w:r>
          </w:p>
        </w:tc>
      </w:tr>
      <w:tr w:rsidR="000F2BD9" w:rsidRPr="00944866" w:rsidTr="00944866">
        <w:trPr>
          <w:cnfStyle w:val="000000100000"/>
          <w:trHeight w:val="278"/>
          <w:jc w:val="center"/>
        </w:trPr>
        <w:tc>
          <w:tcPr>
            <w:cnfStyle w:val="001000000000"/>
            <w:tcW w:w="1097" w:type="dxa"/>
          </w:tcPr>
          <w:p w:rsidR="000F2BD9" w:rsidRPr="00944866" w:rsidRDefault="000F2BD9" w:rsidP="003E1023">
            <w:pPr>
              <w:snapToGrid w:val="0"/>
              <w:jc w:val="center"/>
              <w:rPr>
                <w:rFonts w:ascii="Times New Roman" w:eastAsia="Malgun Gothic" w:hAnsi="Times New Roman" w:cs="Times New Roman"/>
                <w:sz w:val="20"/>
                <w:szCs w:val="20"/>
              </w:rPr>
            </w:pPr>
            <w:r w:rsidRPr="00944866">
              <w:rPr>
                <w:rFonts w:ascii="Times New Roman" w:eastAsia="Malgun Gothic" w:hAnsi="Times New Roman" w:cs="Times New Roman"/>
                <w:sz w:val="20"/>
                <w:szCs w:val="20"/>
              </w:rPr>
              <w:t>822</w:t>
            </w:r>
          </w:p>
        </w:tc>
        <w:tc>
          <w:tcPr>
            <w:tcW w:w="1310" w:type="dxa"/>
          </w:tcPr>
          <w:p w:rsidR="000F2BD9" w:rsidRPr="00944866" w:rsidRDefault="000F2BD9" w:rsidP="003E1023">
            <w:pPr>
              <w:snapToGrid w:val="0"/>
              <w:jc w:val="center"/>
              <w:cnfStyle w:val="000000100000"/>
              <w:rPr>
                <w:rFonts w:ascii="Times New Roman" w:eastAsia="Malgun Gothic" w:hAnsi="Times New Roman" w:cs="Times New Roman"/>
                <w:sz w:val="20"/>
                <w:szCs w:val="20"/>
              </w:rPr>
            </w:pPr>
            <w:r w:rsidRPr="00944866">
              <w:rPr>
                <w:rFonts w:ascii="Times New Roman" w:eastAsia="Malgun Gothic" w:hAnsi="Times New Roman" w:cs="Times New Roman"/>
                <w:sz w:val="20"/>
                <w:szCs w:val="20"/>
              </w:rPr>
              <w:t>0.23 (NL=1)</w:t>
            </w:r>
          </w:p>
        </w:tc>
        <w:tc>
          <w:tcPr>
            <w:tcW w:w="1809" w:type="dxa"/>
          </w:tcPr>
          <w:p w:rsidR="000F2BD9" w:rsidRPr="00944866" w:rsidRDefault="000F2BD9" w:rsidP="003E1023">
            <w:pPr>
              <w:snapToGrid w:val="0"/>
              <w:jc w:val="center"/>
              <w:cnfStyle w:val="000000100000"/>
              <w:rPr>
                <w:rFonts w:ascii="Times New Roman" w:eastAsia="Malgun Gothic" w:hAnsi="Times New Roman" w:cs="Times New Roman"/>
                <w:sz w:val="20"/>
                <w:szCs w:val="20"/>
              </w:rPr>
            </w:pPr>
            <w:r w:rsidRPr="00944866">
              <w:rPr>
                <w:rFonts w:ascii="Times New Roman" w:eastAsia="Malgun Gothic" w:hAnsi="Times New Roman" w:cs="Times New Roman"/>
                <w:sz w:val="20"/>
                <w:szCs w:val="20"/>
              </w:rPr>
              <w:t>0.32 (NL=1.375)</w:t>
            </w:r>
          </w:p>
        </w:tc>
        <w:tc>
          <w:tcPr>
            <w:tcW w:w="1984" w:type="dxa"/>
          </w:tcPr>
          <w:p w:rsidR="000F2BD9" w:rsidRPr="00944866" w:rsidRDefault="000F2BD9" w:rsidP="003E1023">
            <w:pPr>
              <w:snapToGrid w:val="0"/>
              <w:jc w:val="center"/>
              <w:cnfStyle w:val="000000100000"/>
              <w:rPr>
                <w:rFonts w:ascii="Times New Roman" w:eastAsia="Malgun Gothic" w:hAnsi="Times New Roman" w:cs="Times New Roman"/>
                <w:sz w:val="20"/>
                <w:szCs w:val="20"/>
              </w:rPr>
            </w:pPr>
            <w:r w:rsidRPr="00944866">
              <w:rPr>
                <w:rFonts w:ascii="Times New Roman" w:eastAsia="Malgun Gothic" w:hAnsi="Times New Roman" w:cs="Times New Roman"/>
                <w:sz w:val="20"/>
                <w:szCs w:val="20"/>
              </w:rPr>
              <w:t>Failed (NL=1.375)</w:t>
            </w:r>
          </w:p>
        </w:tc>
        <w:tc>
          <w:tcPr>
            <w:tcW w:w="1418" w:type="dxa"/>
          </w:tcPr>
          <w:p w:rsidR="000F2BD9" w:rsidRPr="00944866" w:rsidRDefault="000F2BD9" w:rsidP="003E1023">
            <w:pPr>
              <w:snapToGrid w:val="0"/>
              <w:jc w:val="center"/>
              <w:cnfStyle w:val="000000100000"/>
              <w:rPr>
                <w:rFonts w:ascii="Times New Roman" w:eastAsia="Malgun Gothic" w:hAnsi="Times New Roman" w:cs="Times New Roman"/>
                <w:sz w:val="20"/>
                <w:szCs w:val="20"/>
              </w:rPr>
            </w:pPr>
            <w:r w:rsidRPr="00944866">
              <w:rPr>
                <w:rFonts w:ascii="Times New Roman" w:eastAsia="Malgun Gothic" w:hAnsi="Times New Roman" w:cs="Times New Roman"/>
                <w:sz w:val="20"/>
                <w:szCs w:val="20"/>
              </w:rPr>
              <w:t>0.23 (NL=1)</w:t>
            </w:r>
          </w:p>
        </w:tc>
      </w:tr>
    </w:tbl>
    <w:p w:rsidR="000F2BD9" w:rsidRPr="00944866" w:rsidRDefault="000F2BD9" w:rsidP="00421A02">
      <w:pPr>
        <w:snapToGrid w:val="0"/>
        <w:contextualSpacing/>
        <w:jc w:val="both"/>
        <w:rPr>
          <w:rFonts w:ascii="Times New Roman" w:eastAsia="Times New Roman" w:hAnsi="Times New Roman" w:cs="Times New Roman"/>
          <w:sz w:val="20"/>
          <w:szCs w:val="20"/>
        </w:rPr>
      </w:pPr>
    </w:p>
    <w:p w:rsidR="000F2BD9" w:rsidRPr="00944866" w:rsidRDefault="000F2BD9" w:rsidP="00944866">
      <w:pPr>
        <w:snapToGrid w:val="0"/>
        <w:contextualSpacing/>
        <w:jc w:val="center"/>
        <w:rPr>
          <w:rFonts w:ascii="Times New Roman" w:eastAsia="Times New Roman" w:hAnsi="Times New Roman" w:cs="Times New Roman"/>
          <w:sz w:val="20"/>
          <w:szCs w:val="20"/>
        </w:rPr>
      </w:pPr>
      <w:r w:rsidRPr="00944866">
        <w:rPr>
          <w:rFonts w:ascii="Times New Roman" w:eastAsia="Times New Roman" w:hAnsi="Times New Roman" w:cs="Times New Roman"/>
          <w:noProof/>
          <w:sz w:val="20"/>
          <w:szCs w:val="20"/>
        </w:rPr>
        <w:drawing>
          <wp:inline distT="0" distB="0" distL="0" distR="0">
            <wp:extent cx="4619625" cy="1628775"/>
            <wp:effectExtent l="1905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cstate="print"/>
                    <a:srcRect/>
                    <a:stretch>
                      <a:fillRect/>
                    </a:stretch>
                  </pic:blipFill>
                  <pic:spPr bwMode="auto">
                    <a:xfrm>
                      <a:off x="0" y="0"/>
                      <a:ext cx="4619625" cy="1628775"/>
                    </a:xfrm>
                    <a:prstGeom prst="rect">
                      <a:avLst/>
                    </a:prstGeom>
                    <a:noFill/>
                    <a:ln w="9525">
                      <a:noFill/>
                      <a:miter lim="800000"/>
                      <a:headEnd/>
                      <a:tailEnd/>
                    </a:ln>
                  </pic:spPr>
                </pic:pic>
              </a:graphicData>
            </a:graphic>
          </wp:inline>
        </w:drawing>
      </w:r>
    </w:p>
    <w:p w:rsidR="00F27672" w:rsidRPr="00944866" w:rsidRDefault="0090195C" w:rsidP="00944866">
      <w:pPr>
        <w:snapToGrid w:val="0"/>
        <w:spacing w:after="0" w:line="240" w:lineRule="auto"/>
        <w:contextualSpacing/>
        <w:jc w:val="center"/>
        <w:rPr>
          <w:rFonts w:ascii="Times New Roman" w:eastAsia="Times New Roman" w:hAnsi="Times New Roman" w:cs="Times New Roman"/>
          <w:b/>
          <w:sz w:val="18"/>
          <w:szCs w:val="20"/>
        </w:rPr>
      </w:pPr>
      <w:r w:rsidRPr="00944866">
        <w:rPr>
          <w:rFonts w:ascii="Times New Roman" w:hAnsi="Times New Roman" w:cs="Times New Roman"/>
          <w:b/>
          <w:sz w:val="20"/>
        </w:rPr>
        <w:t xml:space="preserve">Fig. 6 Crack width Vs. Normalized load </w:t>
      </w:r>
    </w:p>
    <w:p w:rsidR="00D94FF7" w:rsidRPr="00944866" w:rsidRDefault="00944866" w:rsidP="00944866">
      <w:pPr>
        <w:pStyle w:val="Heading1"/>
        <w:numPr>
          <w:ilvl w:val="0"/>
          <w:numId w:val="3"/>
        </w:numPr>
        <w:spacing w:before="0" w:after="0"/>
        <w:ind w:left="0" w:firstLine="0"/>
        <w:rPr>
          <w:b/>
          <w:bCs/>
          <w:sz w:val="22"/>
          <w:szCs w:val="22"/>
        </w:rPr>
      </w:pPr>
      <w:r w:rsidRPr="00944866">
        <w:rPr>
          <w:b/>
          <w:bCs/>
          <w:sz w:val="22"/>
          <w:szCs w:val="22"/>
        </w:rPr>
        <w:lastRenderedPageBreak/>
        <w:t>CONCLUSIONS</w:t>
      </w:r>
    </w:p>
    <w:p w:rsidR="008E5A0A" w:rsidRPr="00944866" w:rsidRDefault="00944866" w:rsidP="008E5A0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8E5A0A" w:rsidRPr="00944866">
        <w:rPr>
          <w:rFonts w:ascii="Times New Roman" w:eastAsia="Times New Roman" w:hAnsi="Times New Roman" w:cs="Times New Roman"/>
          <w:sz w:val="20"/>
          <w:szCs w:val="20"/>
        </w:rPr>
        <w:t>From the static pushover analysis it is possible to get information about crack pattern, initial cracks, tensile cracks and crushing. The first diagonal crack appeared at diagonally opposite elements of second floor opening (element 661 and 822) at normalized load = 0.25. Crack propagation  pattern is obtained up to normalized load = 2 in the case of analysis with only material nonlinearity and up to failure load of 1.375 in the case of analysis with a combination of both material and geometric nonlinearity. A comparative study of the steel stress variation obtained from different analysis showed a similar stress pattern up to normalized load = 1. But the analysis showed failure of structure at normalized load = 1.375 in the case of a combination of material and geometric nonlinearity. From the steel stresses obtained, crack widths which are crucial in order to estimate the extent of damage are calculated based on Eurocode 2. The crack widths calculated showed a gradual increase based on an increase in steel stress. The crack width obtained for the two cases of analysis showed similar pattern with a slight higher value in the case of analysis with a combination of material and geometric nonlinearity. For both the cases the crack widths obtained are within the limit of 0.3mm even after the design load is exceeded. In the case of analysis with a combination of both material and geometric nonlinearity, at normalized load = 1.375 the crack widths obtained are 0.29 for element 661 and 0.23mm for element 822. The crack widths calculated by using the information from static pushover analysis seem to be promising and useful while designing and analyzing structures in seismic zones.</w:t>
      </w:r>
    </w:p>
    <w:p w:rsidR="00D94FF7" w:rsidRPr="00944866" w:rsidRDefault="00944866" w:rsidP="00D94FF7">
      <w:pPr>
        <w:pStyle w:val="Heading1"/>
        <w:numPr>
          <w:ilvl w:val="0"/>
          <w:numId w:val="0"/>
        </w:numPr>
        <w:spacing w:before="0" w:after="0"/>
        <w:rPr>
          <w:b/>
          <w:bCs/>
          <w:sz w:val="22"/>
          <w:szCs w:val="22"/>
        </w:rPr>
      </w:pPr>
      <w:r w:rsidRPr="00944866">
        <w:rPr>
          <w:b/>
          <w:bCs/>
          <w:sz w:val="22"/>
          <w:szCs w:val="22"/>
        </w:rPr>
        <w:t xml:space="preserve">REFERENCES </w:t>
      </w:r>
    </w:p>
    <w:p w:rsidR="00F16E53" w:rsidRPr="00944866" w:rsidRDefault="00F16E53" w:rsidP="00944866">
      <w:pPr>
        <w:pStyle w:val="Title3LTUntertitel"/>
        <w:numPr>
          <w:ilvl w:val="0"/>
          <w:numId w:val="4"/>
        </w:numPr>
        <w:tabs>
          <w:tab w:val="clear" w:pos="0"/>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s>
        <w:spacing w:line="240" w:lineRule="auto"/>
        <w:ind w:hanging="540"/>
        <w:jc w:val="both"/>
        <w:rPr>
          <w:rFonts w:ascii="Times New Roman" w:eastAsia="Times New Roman" w:hAnsi="Times New Roman" w:cs="Times New Roman"/>
          <w:sz w:val="20"/>
          <w:szCs w:val="20"/>
        </w:rPr>
      </w:pPr>
      <w:bookmarkStart w:id="0" w:name="_Ref234475811"/>
      <w:r w:rsidRPr="00944866">
        <w:rPr>
          <w:rFonts w:ascii="Times New Roman" w:eastAsia="Times New Roman" w:hAnsi="Times New Roman" w:cs="Times New Roman"/>
          <w:sz w:val="20"/>
          <w:szCs w:val="20"/>
        </w:rPr>
        <w:t xml:space="preserve">Antonio F Barbosa (2000), </w:t>
      </w:r>
      <w:r w:rsidRPr="00944866">
        <w:rPr>
          <w:rFonts w:ascii="Times New Roman" w:eastAsia="Times New Roman" w:hAnsi="Times New Roman" w:cs="Times New Roman"/>
          <w:iCs/>
          <w:sz w:val="20"/>
          <w:szCs w:val="20"/>
        </w:rPr>
        <w:t xml:space="preserve">Analysis of reinforced concrete structures using ANSYS nonlinear concrete model, </w:t>
      </w:r>
      <w:r w:rsidRPr="00944866">
        <w:rPr>
          <w:rFonts w:ascii="Times New Roman" w:eastAsia="Times New Roman" w:hAnsi="Times New Roman" w:cs="Times New Roman"/>
          <w:sz w:val="20"/>
          <w:szCs w:val="20"/>
        </w:rPr>
        <w:t>Computational Mechanics- New trends and applications.</w:t>
      </w:r>
    </w:p>
    <w:p w:rsidR="00F16E53" w:rsidRPr="00944866" w:rsidRDefault="00F16E53" w:rsidP="00944866">
      <w:pPr>
        <w:pStyle w:val="Title3LTUntertitel"/>
        <w:numPr>
          <w:ilvl w:val="0"/>
          <w:numId w:val="4"/>
        </w:numPr>
        <w:tabs>
          <w:tab w:val="clear" w:pos="0"/>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s>
        <w:spacing w:line="240" w:lineRule="auto"/>
        <w:ind w:hanging="540"/>
        <w:jc w:val="both"/>
        <w:rPr>
          <w:rFonts w:ascii="Times New Roman" w:eastAsia="Times New Roman" w:hAnsi="Times New Roman" w:cs="Times New Roman"/>
          <w:sz w:val="20"/>
          <w:szCs w:val="20"/>
        </w:rPr>
      </w:pPr>
      <w:r w:rsidRPr="00944866">
        <w:rPr>
          <w:rFonts w:ascii="Times New Roman" w:eastAsia="Times New Roman" w:hAnsi="Times New Roman" w:cs="Times New Roman"/>
          <w:sz w:val="20"/>
          <w:szCs w:val="20"/>
        </w:rPr>
        <w:t xml:space="preserve">Fanning P (2001), </w:t>
      </w:r>
      <w:r w:rsidRPr="00944866">
        <w:rPr>
          <w:rFonts w:ascii="Times New Roman" w:eastAsia="Times New Roman" w:hAnsi="Times New Roman" w:cs="Times New Roman"/>
          <w:iCs/>
          <w:sz w:val="20"/>
          <w:szCs w:val="20"/>
        </w:rPr>
        <w:t>Nonlinear models of reinforced and post-tensioned concrete beams</w:t>
      </w:r>
      <w:r w:rsidRPr="00944866">
        <w:rPr>
          <w:rFonts w:ascii="Times New Roman" w:eastAsia="Times New Roman" w:hAnsi="Times New Roman" w:cs="Times New Roman"/>
          <w:sz w:val="20"/>
          <w:szCs w:val="20"/>
        </w:rPr>
        <w:t>, Electronic       Journal of Structural Engineering. Vol 2.</w:t>
      </w:r>
    </w:p>
    <w:p w:rsidR="00F16E53" w:rsidRPr="00944866" w:rsidRDefault="00F16E53" w:rsidP="00944866">
      <w:pPr>
        <w:pStyle w:val="Title3LTUntertitel"/>
        <w:numPr>
          <w:ilvl w:val="0"/>
          <w:numId w:val="4"/>
        </w:numPr>
        <w:tabs>
          <w:tab w:val="clear" w:pos="0"/>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s>
        <w:spacing w:line="240" w:lineRule="auto"/>
        <w:ind w:hanging="540"/>
        <w:jc w:val="both"/>
        <w:rPr>
          <w:rFonts w:ascii="Times New Roman" w:eastAsia="Times New Roman" w:hAnsi="Times New Roman" w:cs="Times New Roman"/>
          <w:color w:val="auto"/>
          <w:sz w:val="20"/>
          <w:szCs w:val="20"/>
        </w:rPr>
      </w:pPr>
      <w:r w:rsidRPr="00944866">
        <w:rPr>
          <w:rFonts w:ascii="Times New Roman" w:eastAsia="Times New Roman" w:hAnsi="Times New Roman" w:cs="Times New Roman"/>
          <w:sz w:val="20"/>
          <w:szCs w:val="20"/>
        </w:rPr>
        <w:t xml:space="preserve">Greeshma S (2011), </w:t>
      </w:r>
      <w:r w:rsidRPr="00944866">
        <w:rPr>
          <w:rFonts w:ascii="Times New Roman" w:eastAsia="Times New Roman" w:hAnsi="Times New Roman" w:cs="Times New Roman"/>
          <w:iCs/>
          <w:sz w:val="20"/>
          <w:szCs w:val="20"/>
        </w:rPr>
        <w:t>Analysis of flanged shear wall using Ansys concrete model</w:t>
      </w:r>
      <w:r w:rsidR="00BA1EC1" w:rsidRPr="00944866">
        <w:rPr>
          <w:rFonts w:ascii="Times New Roman" w:eastAsia="Times New Roman" w:hAnsi="Times New Roman" w:cs="Times New Roman"/>
          <w:iCs/>
          <w:sz w:val="20"/>
          <w:szCs w:val="20"/>
        </w:rPr>
        <w:t xml:space="preserve">, </w:t>
      </w:r>
      <w:r w:rsidR="00BA1EC1" w:rsidRPr="00944866">
        <w:rPr>
          <w:rFonts w:ascii="Times New Roman" w:eastAsia="Times New Roman" w:hAnsi="Times New Roman" w:cs="Times New Roman"/>
          <w:sz w:val="20"/>
          <w:szCs w:val="20"/>
        </w:rPr>
        <w:t>International</w:t>
      </w:r>
      <w:r w:rsidRPr="00944866">
        <w:rPr>
          <w:rFonts w:ascii="Times New Roman" w:eastAsia="Times New Roman" w:hAnsi="Times New Roman" w:cs="Times New Roman"/>
          <w:sz w:val="20"/>
          <w:szCs w:val="20"/>
        </w:rPr>
        <w:t xml:space="preserve"> Journal of Civil and Structural Engineering, </w:t>
      </w:r>
      <w:r w:rsidRPr="00944866">
        <w:rPr>
          <w:rFonts w:ascii="Times New Roman" w:eastAsia="Times New Roman" w:hAnsi="Times New Roman" w:cs="Times New Roman"/>
          <w:color w:val="auto"/>
          <w:sz w:val="20"/>
          <w:szCs w:val="20"/>
        </w:rPr>
        <w:t>Vol 2.</w:t>
      </w:r>
    </w:p>
    <w:p w:rsidR="00F16E53" w:rsidRPr="00944866" w:rsidRDefault="00F16E53" w:rsidP="00944866">
      <w:pPr>
        <w:pStyle w:val="Title3LTUntertitel"/>
        <w:numPr>
          <w:ilvl w:val="0"/>
          <w:numId w:val="4"/>
        </w:numPr>
        <w:tabs>
          <w:tab w:val="clear" w:pos="0"/>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s>
        <w:spacing w:line="240" w:lineRule="auto"/>
        <w:ind w:hanging="540"/>
        <w:jc w:val="both"/>
        <w:rPr>
          <w:rFonts w:ascii="Times New Roman" w:eastAsia="Times New Roman" w:hAnsi="Times New Roman" w:cs="Times New Roman"/>
          <w:sz w:val="20"/>
          <w:szCs w:val="20"/>
        </w:rPr>
      </w:pPr>
      <w:r w:rsidRPr="00944866">
        <w:rPr>
          <w:rFonts w:ascii="Times New Roman" w:eastAsia="Times New Roman" w:hAnsi="Times New Roman" w:cs="Times New Roman"/>
          <w:sz w:val="20"/>
          <w:szCs w:val="20"/>
        </w:rPr>
        <w:t>Eurocode 2</w:t>
      </w:r>
      <w:r w:rsidR="00F2751E" w:rsidRPr="00944866">
        <w:rPr>
          <w:rFonts w:ascii="Times New Roman" w:eastAsia="Times New Roman" w:hAnsi="Times New Roman" w:cs="Times New Roman"/>
          <w:sz w:val="20"/>
          <w:szCs w:val="20"/>
        </w:rPr>
        <w:t xml:space="preserve"> </w:t>
      </w:r>
      <w:r w:rsidRPr="00944866">
        <w:rPr>
          <w:rFonts w:ascii="Times New Roman" w:eastAsia="Times New Roman" w:hAnsi="Times New Roman" w:cs="Times New Roman"/>
          <w:sz w:val="20"/>
          <w:szCs w:val="20"/>
        </w:rPr>
        <w:t>(2004), “Design of concrete structures, EN1992-1-1”, European Committee for Standardization, Brussels.</w:t>
      </w:r>
    </w:p>
    <w:p w:rsidR="00F16E53" w:rsidRPr="00944866" w:rsidRDefault="00F16E53" w:rsidP="00944866">
      <w:pPr>
        <w:pStyle w:val="Title3LTUntertitel"/>
        <w:numPr>
          <w:ilvl w:val="0"/>
          <w:numId w:val="4"/>
        </w:numPr>
        <w:tabs>
          <w:tab w:val="clear" w:pos="0"/>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s>
        <w:spacing w:line="240" w:lineRule="auto"/>
        <w:ind w:hanging="540"/>
        <w:jc w:val="both"/>
        <w:rPr>
          <w:rFonts w:ascii="Times New Roman" w:eastAsia="Times New Roman" w:hAnsi="Times New Roman" w:cs="Times New Roman"/>
          <w:sz w:val="20"/>
          <w:szCs w:val="20"/>
        </w:rPr>
      </w:pPr>
      <w:r w:rsidRPr="00944866">
        <w:rPr>
          <w:rFonts w:ascii="Times New Roman" w:eastAsia="Times New Roman" w:hAnsi="Times New Roman" w:cs="Times New Roman"/>
          <w:sz w:val="20"/>
          <w:szCs w:val="20"/>
        </w:rPr>
        <w:t xml:space="preserve">IS: 1893 (2002), </w:t>
      </w:r>
      <w:r w:rsidRPr="00944866">
        <w:rPr>
          <w:rFonts w:ascii="Times New Roman" w:eastAsia="Times New Roman" w:hAnsi="Times New Roman" w:cs="Times New Roman"/>
          <w:iCs/>
          <w:sz w:val="20"/>
          <w:szCs w:val="20"/>
        </w:rPr>
        <w:t>Indian standard criteria for earthquake resistant design of structures</w:t>
      </w:r>
      <w:r w:rsidRPr="00944866">
        <w:rPr>
          <w:rFonts w:ascii="Times New Roman" w:eastAsia="Times New Roman" w:hAnsi="Times New Roman" w:cs="Times New Roman"/>
          <w:sz w:val="20"/>
          <w:szCs w:val="20"/>
        </w:rPr>
        <w:t>, Bureau of Indian Standards, New Delhi.</w:t>
      </w:r>
    </w:p>
    <w:p w:rsidR="00F16E53" w:rsidRPr="00944866" w:rsidRDefault="00F16E53" w:rsidP="00944866">
      <w:pPr>
        <w:pStyle w:val="ListParagraph"/>
        <w:numPr>
          <w:ilvl w:val="0"/>
          <w:numId w:val="4"/>
        </w:numPr>
        <w:adjustRightInd w:val="0"/>
        <w:snapToGrid w:val="0"/>
        <w:spacing w:after="0" w:line="240" w:lineRule="auto"/>
        <w:ind w:hanging="540"/>
        <w:rPr>
          <w:rFonts w:ascii="Times New Roman" w:eastAsia="Malgun Gothic" w:hAnsi="Times New Roman" w:cs="Times New Roman"/>
          <w:sz w:val="20"/>
          <w:szCs w:val="20"/>
        </w:rPr>
      </w:pPr>
      <w:r w:rsidRPr="00944866">
        <w:rPr>
          <w:rFonts w:ascii="Times New Roman" w:eastAsia="Times New Roman" w:hAnsi="Times New Roman" w:cs="Times New Roman"/>
          <w:sz w:val="20"/>
          <w:szCs w:val="20"/>
        </w:rPr>
        <w:t>IS: 13920 (1993),</w:t>
      </w:r>
      <w:r w:rsidR="008564A0" w:rsidRPr="00944866">
        <w:rPr>
          <w:rFonts w:ascii="Times New Roman" w:eastAsia="Times New Roman" w:hAnsi="Times New Roman" w:cs="Times New Roman"/>
          <w:sz w:val="20"/>
          <w:szCs w:val="20"/>
        </w:rPr>
        <w:t xml:space="preserve"> </w:t>
      </w:r>
      <w:r w:rsidRPr="00944866">
        <w:rPr>
          <w:rFonts w:ascii="Times New Roman" w:eastAsia="Times New Roman" w:hAnsi="Times New Roman" w:cs="Times New Roman"/>
          <w:iCs/>
          <w:sz w:val="20"/>
          <w:szCs w:val="20"/>
        </w:rPr>
        <w:t>Indian standard ductile detailing of reinforced concrete structures subjected to seis</w:t>
      </w:r>
      <w:r w:rsidRPr="00944866">
        <w:rPr>
          <w:rFonts w:ascii="Times New Roman" w:eastAsia="Times New Roman" w:hAnsi="Times New Roman" w:cs="Times New Roman"/>
          <w:iCs/>
          <w:sz w:val="20"/>
          <w:szCs w:val="20"/>
        </w:rPr>
        <w:softHyphen/>
        <w:t>mic force</w:t>
      </w:r>
      <w:r w:rsidRPr="00944866">
        <w:rPr>
          <w:rFonts w:ascii="Times New Roman" w:eastAsia="Times New Roman" w:hAnsi="Times New Roman" w:cs="Times New Roman"/>
          <w:sz w:val="20"/>
          <w:szCs w:val="20"/>
        </w:rPr>
        <w:t>, Bureau of Indian Standards, New Delhi.</w:t>
      </w:r>
      <w:bookmarkEnd w:id="0"/>
    </w:p>
    <w:sectPr w:rsidR="00F16E53" w:rsidRPr="00944866" w:rsidSect="00716080">
      <w:headerReference w:type="even" r:id="rId21"/>
      <w:headerReference w:type="default" r:id="rId22"/>
      <w:footerReference w:type="default" r:id="rId23"/>
      <w:headerReference w:type="first" r:id="rId24"/>
      <w:footerReference w:type="first" r:id="rId25"/>
      <w:pgSz w:w="11907" w:h="16840" w:code="9"/>
      <w:pgMar w:top="1440" w:right="1440" w:bottom="1440" w:left="1440" w:header="1138" w:footer="1138" w:gutter="0"/>
      <w:pgNumType w:start="4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0BE" w:rsidRDefault="007C30BE" w:rsidP="00D94FF7">
      <w:pPr>
        <w:spacing w:after="0" w:line="240" w:lineRule="auto"/>
      </w:pPr>
      <w:r>
        <w:separator/>
      </w:r>
    </w:p>
  </w:endnote>
  <w:endnote w:type="continuationSeparator" w:id="1">
    <w:p w:rsidR="007C30BE" w:rsidRDefault="007C30BE"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866" w:rsidRPr="004F378C" w:rsidRDefault="001A233E" w:rsidP="00944866">
    <w:pPr>
      <w:pStyle w:val="Footer"/>
      <w:tabs>
        <w:tab w:val="clear" w:pos="4680"/>
        <w:tab w:val="clear" w:pos="9360"/>
      </w:tabs>
      <w:spacing w:after="0" w:line="240" w:lineRule="auto"/>
    </w:pPr>
    <w:r>
      <w:rPr>
        <w:noProof/>
      </w:rPr>
      <w:pict>
        <v:group id="_x0000_s2069" style="position:absolute;margin-left:0;margin-top:0;width:451.05pt;height:27.5pt;z-index:251666432;mso-position-horizontal:center;mso-position-horizontal-relative:page;mso-position-vertical:top;mso-position-vertical-relative:line" coordorigin="321,14850" coordsize="11601,547">
          <v:rect id="_x0000_s2070" style="position:absolute;left:374;top:14903;width:9346;height:432;mso-position-horizontal-relative:page;mso-position-vertical:center;mso-position-vertical-relative:bottom-margin-area" o:allowincell="f" fillcolor="#0070c0" strokecolor="white">
            <v:fill color2="#943634"/>
            <v:textbox style="mso-next-textbox:#_x0000_s2070">
              <w:txbxContent>
                <w:p w:rsidR="00944866" w:rsidRPr="00336CBC" w:rsidRDefault="00944866" w:rsidP="00944866">
                  <w:pPr>
                    <w:pStyle w:val="Header"/>
                    <w:tabs>
                      <w:tab w:val="clear" w:pos="4680"/>
                      <w:tab w:val="clear" w:pos="9360"/>
                    </w:tabs>
                    <w:rPr>
                      <w:rFonts w:ascii="Times New Roman" w:hAnsi="Times New Roman"/>
                      <w:color w:val="FFFFFF" w:themeColor="background1"/>
                      <w:sz w:val="24"/>
                    </w:rPr>
                  </w:pPr>
                  <w:r w:rsidRPr="00336CBC">
                    <w:rPr>
                      <w:rFonts w:ascii="Times New Roman" w:hAnsi="Times New Roman"/>
                      <w:color w:val="FFFFFF" w:themeColor="background1"/>
                      <w:sz w:val="24"/>
                    </w:rPr>
                    <w:t>Recent Advances in Structural Engineering, RASE2013</w:t>
                  </w:r>
                </w:p>
              </w:txbxContent>
            </v:textbox>
          </v:rect>
          <v:rect id="_x0000_s2071" style="position:absolute;left:9763;top:14903;width:2102;height:432;mso-position-horizontal-relative:page;mso-position-vertical:center;mso-position-vertical-relative:bottom-margin-area" o:allowincell="f" fillcolor="#e9c938" strokecolor="#e9c938">
            <v:fill color2="#943634"/>
            <v:textbox style="mso-next-textbox:#_x0000_s2071">
              <w:txbxContent>
                <w:p w:rsidR="00944866" w:rsidRPr="00C06361" w:rsidRDefault="00944866" w:rsidP="00944866">
                  <w:pPr>
                    <w:pStyle w:val="Footer"/>
                    <w:shd w:val="clear" w:color="auto" w:fill="E9C938"/>
                    <w:jc w:val="right"/>
                  </w:pPr>
                  <w:r w:rsidRPr="00C06361">
                    <w:t xml:space="preserve">Page </w:t>
                  </w:r>
                  <w:fldSimple w:instr=" PAGE   \* MERGEFORMAT ">
                    <w:r w:rsidR="008934E5">
                      <w:rPr>
                        <w:noProof/>
                      </w:rPr>
                      <w:t>49</w:t>
                    </w:r>
                  </w:fldSimple>
                </w:p>
              </w:txbxContent>
            </v:textbox>
          </v:rect>
          <v:rect id="_x0000_s207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866" w:rsidRPr="004F378C" w:rsidRDefault="001A233E" w:rsidP="004F378C">
    <w:pPr>
      <w:pStyle w:val="Footer"/>
      <w:tabs>
        <w:tab w:val="clear" w:pos="4680"/>
        <w:tab w:val="clear" w:pos="9360"/>
      </w:tabs>
      <w:spacing w:after="0" w:line="240" w:lineRule="auto"/>
    </w:pPr>
    <w:r>
      <w:rPr>
        <w:noProof/>
      </w:rPr>
      <w:pict>
        <v:group id="_x0000_s2065" style="position:absolute;margin-left:0;margin-top:0;width:451.05pt;height:27.5pt;z-index:251664384;mso-position-horizontal:center;mso-position-horizontal-relative:page;mso-position-vertical:top;mso-position-vertical-relative:line" coordorigin="321,14850" coordsize="11601,547">
          <v:rect id="_x0000_s2066" style="position:absolute;left:374;top:14903;width:9346;height:432;mso-position-horizontal-relative:page;mso-position-vertical:center;mso-position-vertical-relative:bottom-margin-area" o:allowincell="f" fillcolor="#0070c0" strokecolor="white">
            <v:fill color2="#943634"/>
            <v:textbox style="mso-next-textbox:#_x0000_s2066">
              <w:txbxContent>
                <w:p w:rsidR="00944866" w:rsidRPr="00336CBC" w:rsidRDefault="00944866" w:rsidP="00CF37FE">
                  <w:pPr>
                    <w:pStyle w:val="Header"/>
                    <w:tabs>
                      <w:tab w:val="clear" w:pos="4680"/>
                      <w:tab w:val="clear" w:pos="9360"/>
                    </w:tabs>
                    <w:rPr>
                      <w:rFonts w:ascii="Times New Roman" w:hAnsi="Times New Roman"/>
                      <w:color w:val="FFFFFF" w:themeColor="background1"/>
                      <w:sz w:val="24"/>
                    </w:rPr>
                  </w:pPr>
                  <w:r w:rsidRPr="00336CBC">
                    <w:rPr>
                      <w:rFonts w:ascii="Times New Roman" w:hAnsi="Times New Roman"/>
                      <w:color w:val="FFFFFF" w:themeColor="background1"/>
                      <w:sz w:val="24"/>
                    </w:rPr>
                    <w:t>Recent Advances in Structural Engineering, RASE2013</w:t>
                  </w:r>
                </w:p>
              </w:txbxContent>
            </v:textbox>
          </v:rect>
          <v:rect id="_x0000_s2067" style="position:absolute;left:9763;top:14903;width:2102;height:432;mso-position-horizontal-relative:page;mso-position-vertical:center;mso-position-vertical-relative:bottom-margin-area" o:allowincell="f" fillcolor="#e9c938" strokecolor="#e9c938">
            <v:fill color2="#943634"/>
            <v:textbox style="mso-next-textbox:#_x0000_s2067">
              <w:txbxContent>
                <w:p w:rsidR="00944866" w:rsidRPr="00C06361" w:rsidRDefault="00944866" w:rsidP="004F378C">
                  <w:pPr>
                    <w:pStyle w:val="Footer"/>
                    <w:shd w:val="clear" w:color="auto" w:fill="E9C938"/>
                    <w:jc w:val="right"/>
                  </w:pPr>
                  <w:r w:rsidRPr="00C06361">
                    <w:t xml:space="preserve">Page </w:t>
                  </w:r>
                  <w:fldSimple w:instr=" PAGE   \* MERGEFORMAT ">
                    <w:r w:rsidR="008934E5">
                      <w:rPr>
                        <w:noProof/>
                      </w:rPr>
                      <w:t>44</w:t>
                    </w:r>
                  </w:fldSimple>
                </w:p>
              </w:txbxContent>
            </v:textbox>
          </v:rect>
          <v:rect id="_x0000_s2068"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0BE" w:rsidRDefault="007C30BE" w:rsidP="00D94FF7">
      <w:pPr>
        <w:spacing w:after="0" w:line="240" w:lineRule="auto"/>
      </w:pPr>
      <w:r>
        <w:separator/>
      </w:r>
    </w:p>
  </w:footnote>
  <w:footnote w:type="continuationSeparator" w:id="1">
    <w:p w:rsidR="007C30BE" w:rsidRDefault="007C30BE"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38"/>
      <w:gridCol w:w="1170"/>
    </w:tblGrid>
    <w:tr w:rsidR="007749AA" w:rsidTr="00FA6D89">
      <w:trPr>
        <w:trHeight w:val="273"/>
      </w:trPr>
      <w:tc>
        <w:tcPr>
          <w:tcW w:w="7938" w:type="dxa"/>
          <w:shd w:val="clear" w:color="auto" w:fill="0070C0"/>
        </w:tcPr>
        <w:p w:rsidR="007749AA" w:rsidRPr="006135FD" w:rsidRDefault="007749AA"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170" w:type="dxa"/>
          <w:shd w:val="clear" w:color="auto" w:fill="FFC000"/>
        </w:tcPr>
        <w:p w:rsidR="007749AA" w:rsidRPr="006135FD" w:rsidRDefault="007749AA"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78646D" w:rsidRPr="007749AA" w:rsidRDefault="008934E5" w:rsidP="007749AA">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7650"/>
      <w:gridCol w:w="1350"/>
    </w:tblGrid>
    <w:tr w:rsidR="00944866" w:rsidRPr="004F378C" w:rsidTr="00051201">
      <w:trPr>
        <w:trHeight w:val="273"/>
      </w:trPr>
      <w:tc>
        <w:tcPr>
          <w:tcW w:w="7650" w:type="dxa"/>
          <w:shd w:val="clear" w:color="auto" w:fill="0070C0"/>
        </w:tcPr>
        <w:p w:rsidR="00944866" w:rsidRPr="004F378C" w:rsidRDefault="00944866" w:rsidP="004F378C">
          <w:pPr>
            <w:pStyle w:val="Header"/>
            <w:spacing w:after="0" w:line="240" w:lineRule="auto"/>
            <w:rPr>
              <w:rFonts w:ascii="Times New Roman" w:hAnsi="Times New Roman"/>
              <w:b/>
              <w:i/>
              <w:color w:val="FFFFFF"/>
              <w:sz w:val="28"/>
              <w:szCs w:val="28"/>
            </w:rPr>
          </w:pPr>
          <w:r w:rsidRPr="004F378C">
            <w:rPr>
              <w:rFonts w:ascii="Times New Roman" w:hAnsi="Times New Roman"/>
              <w:b/>
              <w:i/>
              <w:color w:val="FFFFFF"/>
              <w:sz w:val="28"/>
              <w:szCs w:val="28"/>
            </w:rPr>
            <w:t>American Journal of Engineering Research (AJER)</w:t>
          </w:r>
        </w:p>
      </w:tc>
      <w:tc>
        <w:tcPr>
          <w:tcW w:w="1350" w:type="dxa"/>
          <w:shd w:val="clear" w:color="auto" w:fill="E9C938"/>
        </w:tcPr>
        <w:p w:rsidR="00944866" w:rsidRPr="004F378C" w:rsidRDefault="00944866" w:rsidP="004F378C">
          <w:pPr>
            <w:pStyle w:val="Header"/>
            <w:spacing w:after="0" w:line="240" w:lineRule="auto"/>
            <w:jc w:val="right"/>
            <w:rPr>
              <w:rFonts w:ascii="Times New Roman" w:hAnsi="Times New Roman"/>
              <w:b/>
              <w:i/>
              <w:sz w:val="28"/>
              <w:szCs w:val="28"/>
            </w:rPr>
          </w:pPr>
          <w:r w:rsidRPr="004F378C">
            <w:rPr>
              <w:rFonts w:ascii="Times New Roman" w:hAnsi="Times New Roman"/>
              <w:b/>
              <w:i/>
              <w:sz w:val="28"/>
              <w:szCs w:val="28"/>
            </w:rPr>
            <w:t>2013</w:t>
          </w:r>
        </w:p>
      </w:tc>
    </w:tr>
  </w:tbl>
  <w:p w:rsidR="008E770E" w:rsidRPr="008E770E" w:rsidRDefault="008934E5"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2810255C"/>
    <w:multiLevelType w:val="hybridMultilevel"/>
    <w:tmpl w:val="FD4A8C42"/>
    <w:lvl w:ilvl="0" w:tplc="4FD2C5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75">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021A99"/>
    <w:rsid w:val="000F2BD9"/>
    <w:rsid w:val="00163878"/>
    <w:rsid w:val="001A233E"/>
    <w:rsid w:val="001B7EBE"/>
    <w:rsid w:val="001D7625"/>
    <w:rsid w:val="001F40AF"/>
    <w:rsid w:val="002A23C3"/>
    <w:rsid w:val="003152B6"/>
    <w:rsid w:val="003E1AB8"/>
    <w:rsid w:val="00421A02"/>
    <w:rsid w:val="00460A91"/>
    <w:rsid w:val="00485465"/>
    <w:rsid w:val="00524140"/>
    <w:rsid w:val="00525D3F"/>
    <w:rsid w:val="005375B0"/>
    <w:rsid w:val="00553A47"/>
    <w:rsid w:val="00597AB1"/>
    <w:rsid w:val="005F7A28"/>
    <w:rsid w:val="00611570"/>
    <w:rsid w:val="006135FD"/>
    <w:rsid w:val="0067783F"/>
    <w:rsid w:val="006D41C2"/>
    <w:rsid w:val="00700C5A"/>
    <w:rsid w:val="00716080"/>
    <w:rsid w:val="0075660E"/>
    <w:rsid w:val="007749AA"/>
    <w:rsid w:val="00790DB7"/>
    <w:rsid w:val="007952D8"/>
    <w:rsid w:val="007C238F"/>
    <w:rsid w:val="007C30BE"/>
    <w:rsid w:val="007D2E34"/>
    <w:rsid w:val="007D5A86"/>
    <w:rsid w:val="007E0456"/>
    <w:rsid w:val="008375FA"/>
    <w:rsid w:val="008564A0"/>
    <w:rsid w:val="008934E5"/>
    <w:rsid w:val="00895E77"/>
    <w:rsid w:val="008D451C"/>
    <w:rsid w:val="008E5A0A"/>
    <w:rsid w:val="008F05A0"/>
    <w:rsid w:val="0090195C"/>
    <w:rsid w:val="00944866"/>
    <w:rsid w:val="00994E34"/>
    <w:rsid w:val="009C76CA"/>
    <w:rsid w:val="009D17E4"/>
    <w:rsid w:val="00A1246D"/>
    <w:rsid w:val="00A370EA"/>
    <w:rsid w:val="00A37B69"/>
    <w:rsid w:val="00A43B19"/>
    <w:rsid w:val="00AA7AAD"/>
    <w:rsid w:val="00AC062F"/>
    <w:rsid w:val="00B01FC4"/>
    <w:rsid w:val="00B10BC6"/>
    <w:rsid w:val="00B90CCF"/>
    <w:rsid w:val="00BA1EC1"/>
    <w:rsid w:val="00BB15C4"/>
    <w:rsid w:val="00C06361"/>
    <w:rsid w:val="00C06673"/>
    <w:rsid w:val="00C7209F"/>
    <w:rsid w:val="00CC4A44"/>
    <w:rsid w:val="00D94FF7"/>
    <w:rsid w:val="00DD4CFF"/>
    <w:rsid w:val="00E2707E"/>
    <w:rsid w:val="00E60F47"/>
    <w:rsid w:val="00E93217"/>
    <w:rsid w:val="00E93251"/>
    <w:rsid w:val="00ED6404"/>
    <w:rsid w:val="00EF7291"/>
    <w:rsid w:val="00F16E53"/>
    <w:rsid w:val="00F2751E"/>
    <w:rsid w:val="00F27672"/>
    <w:rsid w:val="00F47DB3"/>
    <w:rsid w:val="00FA6D89"/>
    <w:rsid w:val="00FB367D"/>
    <w:rsid w:val="00FB72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5">
      <o:colormenu v:ext="edit" fillcolor="#e9c938" strokecolor="#e9c938"/>
    </o:shapedefaults>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 w:type="paragraph" w:styleId="ListParagraph">
    <w:name w:val="List Paragraph"/>
    <w:basedOn w:val="Normal"/>
    <w:uiPriority w:val="34"/>
    <w:qFormat/>
    <w:rsid w:val="0075660E"/>
    <w:pPr>
      <w:ind w:left="720"/>
      <w:contextualSpacing/>
    </w:pPr>
  </w:style>
  <w:style w:type="paragraph" w:customStyle="1" w:styleId="Title3LTUntertitel">
    <w:name w:val="Title3~LT~Untertitel"/>
    <w:rsid w:val="00F16E53"/>
    <w:pPr>
      <w:widowControl w:val="0"/>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autoSpaceDE w:val="0"/>
      <w:spacing w:after="0" w:line="216" w:lineRule="auto"/>
      <w:ind w:left="540" w:hanging="540"/>
      <w:jc w:val="center"/>
    </w:pPr>
    <w:rPr>
      <w:rFonts w:ascii="Arial Unicode MS" w:eastAsia="Arial Unicode MS" w:hAnsi="Arial Unicode MS" w:cs="Arial Unicode MS"/>
      <w:color w:val="000000"/>
      <w:kern w:val="1"/>
      <w:sz w:val="64"/>
      <w:szCs w:val="64"/>
      <w:lang w:val="en-IN" w:eastAsia="hi-IN" w:bidi="hi-IN"/>
    </w:rPr>
  </w:style>
  <w:style w:type="table" w:styleId="LightList-Accent4">
    <w:name w:val="Light List Accent 4"/>
    <w:basedOn w:val="TableNormal"/>
    <w:uiPriority w:val="61"/>
    <w:rsid w:val="00944866"/>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Accent4">
    <w:name w:val="Light Grid Accent 4"/>
    <w:basedOn w:val="TableNormal"/>
    <w:uiPriority w:val="62"/>
    <w:rsid w:val="00944866"/>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8.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oleObject" Target="embeddings/oleObject3.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emf"/><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2016</Words>
  <Characters>11494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IJER</cp:lastModifiedBy>
  <cp:revision>7</cp:revision>
  <cp:lastPrinted>2012-12-27T11:58:00Z</cp:lastPrinted>
  <dcterms:created xsi:type="dcterms:W3CDTF">2013-12-08T04:50:00Z</dcterms:created>
  <dcterms:modified xsi:type="dcterms:W3CDTF">2014-01-09T06:55:00Z</dcterms:modified>
</cp:coreProperties>
</file>